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6E87" w14:textId="65D8D648" w:rsidR="00E52F3E" w:rsidRPr="00DB40D3" w:rsidRDefault="00E52F3E" w:rsidP="00604CCB">
      <w:pPr>
        <w:pStyle w:val="CRCoverPage"/>
        <w:tabs>
          <w:tab w:val="right" w:pos="9639"/>
        </w:tabs>
        <w:spacing w:after="0"/>
        <w:rPr>
          <w:rFonts w:cs="Arial"/>
          <w:b/>
          <w:bCs/>
          <w:sz w:val="28"/>
          <w:lang w:eastAsia="ja-JP"/>
        </w:rPr>
      </w:pPr>
      <w:bookmarkStart w:id="0" w:name="_Toc29673158"/>
      <w:bookmarkStart w:id="1" w:name="_Toc29673299"/>
      <w:bookmarkStart w:id="2" w:name="_Toc29674292"/>
      <w:bookmarkStart w:id="3" w:name="_Toc36645522"/>
      <w:bookmarkStart w:id="4" w:name="_Toc45810567"/>
      <w:bookmarkStart w:id="5" w:name="_Toc130409767"/>
      <w:r w:rsidRPr="00DB40D3">
        <w:rPr>
          <w:rFonts w:cs="Arial"/>
          <w:b/>
          <w:bCs/>
          <w:sz w:val="28"/>
          <w:lang w:eastAsia="ja-JP"/>
        </w:rPr>
        <w:t>3GPP TSG-RAN WG1 Meeting #11</w:t>
      </w:r>
      <w:r w:rsidR="00E12D74" w:rsidRPr="00DB40D3">
        <w:rPr>
          <w:rFonts w:cs="Arial"/>
          <w:b/>
          <w:bCs/>
          <w:sz w:val="28"/>
          <w:lang w:eastAsia="ja-JP"/>
        </w:rPr>
        <w:t>6bis</w:t>
      </w:r>
      <w:r w:rsidRPr="00DB40D3">
        <w:rPr>
          <w:rFonts w:cs="Arial"/>
          <w:b/>
          <w:bCs/>
          <w:sz w:val="28"/>
          <w:lang w:eastAsia="ja-JP"/>
        </w:rPr>
        <w:tab/>
      </w:r>
      <w:r w:rsidR="00133745" w:rsidRPr="00133745">
        <w:rPr>
          <w:rFonts w:cs="Arial"/>
          <w:b/>
          <w:bCs/>
          <w:sz w:val="28"/>
          <w:lang w:eastAsia="ja-JP"/>
        </w:rPr>
        <w:t>R1-2403620</w:t>
      </w:r>
      <w:r w:rsidR="00C77A46" w:rsidRPr="00DB40D3">
        <w:rPr>
          <w:rFonts w:cs="Arial"/>
          <w:b/>
          <w:bCs/>
          <w:sz w:val="28"/>
          <w:lang w:eastAsia="ja-JP"/>
        </w:rPr>
        <w:fldChar w:fldCharType="begin"/>
      </w:r>
      <w:r w:rsidR="00C77A46" w:rsidRPr="00DB40D3">
        <w:rPr>
          <w:rFonts w:cs="Arial"/>
          <w:b/>
          <w:bCs/>
          <w:sz w:val="28"/>
          <w:lang w:eastAsia="ja-JP"/>
        </w:rPr>
        <w:instrText xml:space="preserve"> DOCPROPERTY  Tdoc#  \* MERGEFORMAT </w:instrText>
      </w:r>
      <w:r w:rsidR="00D47D60">
        <w:rPr>
          <w:rFonts w:cs="Arial"/>
          <w:b/>
          <w:bCs/>
          <w:sz w:val="28"/>
          <w:lang w:eastAsia="ja-JP"/>
        </w:rPr>
        <w:fldChar w:fldCharType="separate"/>
      </w:r>
      <w:r w:rsidR="00C77A46" w:rsidRPr="00DB40D3">
        <w:rPr>
          <w:rFonts w:cs="Arial"/>
          <w:b/>
          <w:bCs/>
          <w:sz w:val="28"/>
          <w:lang w:eastAsia="ja-JP"/>
        </w:rPr>
        <w:fldChar w:fldCharType="end"/>
      </w:r>
    </w:p>
    <w:p w14:paraId="4448F5FB" w14:textId="4FD04BD0" w:rsidR="00E52F3E" w:rsidRDefault="00DB40D3" w:rsidP="00E52F3E">
      <w:pPr>
        <w:pStyle w:val="CRCoverPage"/>
        <w:outlineLvl w:val="0"/>
        <w:rPr>
          <w:rFonts w:cs="Arial"/>
          <w:b/>
          <w:bCs/>
          <w:sz w:val="28"/>
          <w:lang w:eastAsia="ja-JP"/>
        </w:rPr>
      </w:pPr>
      <w:r w:rsidRPr="00943AE9">
        <w:rPr>
          <w:rFonts w:cs="Arial"/>
          <w:b/>
          <w:bCs/>
          <w:sz w:val="28"/>
          <w:lang w:eastAsia="ja-JP"/>
        </w:rPr>
        <w:t xml:space="preserve">Changsha, Hunan Province, </w:t>
      </w:r>
      <w:r>
        <w:rPr>
          <w:rFonts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cs="Arial"/>
          <w:b/>
          <w:bCs/>
          <w:sz w:val="28"/>
          <w:lang w:eastAsia="ja-JP"/>
        </w:rPr>
        <w:t xml:space="preserve"> </w:t>
      </w:r>
      <w:r w:rsidRPr="0032415B">
        <w:rPr>
          <w:rFonts w:cs="Arial"/>
          <w:b/>
          <w:bCs/>
          <w:sz w:val="28"/>
        </w:rPr>
        <w:t>–</w:t>
      </w:r>
      <w:r>
        <w:rPr>
          <w:rFonts w:cs="Arial"/>
          <w:b/>
          <w:bCs/>
          <w:sz w:val="28"/>
        </w:rPr>
        <w:t xml:space="preserve"> 19</w:t>
      </w:r>
      <w:r>
        <w:rPr>
          <w:rFonts w:cs="Arial" w:hint="eastAsia"/>
          <w:b/>
          <w:bCs/>
          <w:sz w:val="28"/>
          <w:vertAlign w:val="superscript"/>
          <w:lang w:eastAsia="ko-KR"/>
        </w:rPr>
        <w:t>t</w:t>
      </w:r>
      <w:r>
        <w:rPr>
          <w:rFonts w:cs="Arial"/>
          <w:b/>
          <w:bCs/>
          <w:sz w:val="28"/>
          <w:vertAlign w:val="superscript"/>
          <w:lang w:eastAsia="ko-KR"/>
        </w:rPr>
        <w:t>h</w:t>
      </w:r>
      <w:r>
        <w:rPr>
          <w:rFonts w:cs="Arial"/>
          <w:b/>
          <w:bCs/>
          <w:sz w:val="28"/>
          <w:lang w:eastAsia="ja-JP"/>
        </w:rPr>
        <w:t>, 2024</w:t>
      </w:r>
    </w:p>
    <w:p w14:paraId="0DB7F90E" w14:textId="77777777" w:rsidR="00DB40D3" w:rsidRPr="00E13583" w:rsidRDefault="00DB40D3" w:rsidP="00E52F3E">
      <w:pPr>
        <w:pStyle w:val="CRCoverPage"/>
        <w:outlineLvl w:val="0"/>
        <w:rPr>
          <w:rFonts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7701376C" w:rsidR="00D74603" w:rsidRPr="00F2523C" w:rsidRDefault="00D74603" w:rsidP="00477127">
            <w:pPr>
              <w:pStyle w:val="CRCoverPage"/>
              <w:spacing w:after="0"/>
              <w:jc w:val="center"/>
            </w:pP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26850FDB" w:rsidR="00D74603" w:rsidRPr="00366FB8" w:rsidRDefault="00D74603" w:rsidP="00477127">
            <w:pPr>
              <w:pStyle w:val="CRCoverPage"/>
              <w:spacing w:after="0"/>
              <w:jc w:val="center"/>
              <w:rPr>
                <w:b/>
                <w:sz w:val="28"/>
              </w:rPr>
            </w:pPr>
            <w:r w:rsidRPr="00F2523C">
              <w:rPr>
                <w:b/>
                <w:sz w:val="28"/>
              </w:rPr>
              <w:t>38.</w:t>
            </w:r>
            <w:r w:rsidR="00DB40D3">
              <w:rPr>
                <w:b/>
                <w:sz w:val="28"/>
              </w:rPr>
              <w:t>859</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4CF25F60" w:rsidR="00D74603" w:rsidRPr="00366FB8" w:rsidRDefault="00274BB6" w:rsidP="00477127">
            <w:pPr>
              <w:pStyle w:val="CRCoverPage"/>
              <w:spacing w:after="0"/>
              <w:jc w:val="center"/>
            </w:pPr>
            <w:r>
              <w:rPr>
                <w:b/>
                <w:sz w:val="28"/>
              </w:rPr>
              <w:t>0001</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77777777" w:rsidR="00D74603" w:rsidRPr="00366FB8" w:rsidRDefault="00D74603" w:rsidP="00477127">
            <w:pPr>
              <w:pStyle w:val="CRCoverPage"/>
              <w:spacing w:after="0"/>
              <w:jc w:val="center"/>
              <w:rPr>
                <w:sz w:val="28"/>
              </w:rPr>
            </w:pPr>
            <w:r w:rsidRPr="00366FB8">
              <w:rPr>
                <w:b/>
                <w:sz w:val="28"/>
              </w:rPr>
              <w:t>18.0</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45480EFE" w:rsidR="00D74603" w:rsidRPr="00F2523C" w:rsidRDefault="00D74603" w:rsidP="00477127">
            <w:pPr>
              <w:pStyle w:val="CRCoverPage"/>
              <w:spacing w:after="0"/>
              <w:jc w:val="center"/>
              <w:rPr>
                <w:b/>
                <w:caps/>
              </w:rPr>
            </w:pP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873ECED" w:rsidR="00D74603" w:rsidRPr="00F2523C" w:rsidRDefault="00D74603" w:rsidP="00477127">
            <w:pPr>
              <w:pStyle w:val="CRCoverPage"/>
              <w:spacing w:after="0"/>
              <w:jc w:val="center"/>
              <w:rPr>
                <w:b/>
                <w:caps/>
              </w:rPr>
            </w:pP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20EDF406" w:rsidR="00D74603" w:rsidRPr="00F2523C" w:rsidRDefault="006271D2" w:rsidP="00477127">
            <w:pPr>
              <w:pStyle w:val="CRCoverPage"/>
              <w:spacing w:after="0"/>
              <w:ind w:left="100"/>
            </w:pPr>
            <w:r w:rsidRPr="006271D2">
              <w:t>Intel Corporation (Moderator), CATT, CICTCI</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2E868ACC" w:rsidR="00D74603" w:rsidRPr="00F2523C" w:rsidRDefault="00D47D60" w:rsidP="00477127">
            <w:pPr>
              <w:pStyle w:val="CRCoverPage"/>
              <w:spacing w:after="0"/>
              <w:ind w:left="100"/>
            </w:pPr>
            <w:r>
              <w:t>R1</w:t>
            </w: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312F9617" w:rsidR="00D74603" w:rsidRPr="00E27FB6" w:rsidRDefault="006B5C3B" w:rsidP="00477127">
            <w:pPr>
              <w:pStyle w:val="CRCoverPage"/>
              <w:spacing w:after="0"/>
              <w:ind w:left="100"/>
            </w:pPr>
            <w:r w:rsidRPr="006B5C3B">
              <w:t>FS_NR_pos_enh2</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14AF6F0C" w:rsidR="00D74603" w:rsidRPr="00B024D0" w:rsidRDefault="00D74603" w:rsidP="00477127">
            <w:pPr>
              <w:pStyle w:val="CRCoverPage"/>
              <w:spacing w:after="0"/>
            </w:pPr>
            <w:r w:rsidRPr="00366FB8">
              <w:t>202</w:t>
            </w:r>
            <w:r w:rsidR="006B5C3B">
              <w:t>4</w:t>
            </w:r>
            <w:r w:rsidRPr="00366FB8">
              <w:t>-</w:t>
            </w:r>
            <w:r w:rsidR="006B5C3B">
              <w:t>04</w:t>
            </w:r>
            <w:r w:rsidRPr="00366FB8">
              <w:t>-</w:t>
            </w:r>
            <w:r w:rsidR="006B5C3B">
              <w:t>17</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4BC7EAE4" w14:textId="5214D780" w:rsidR="00D74603" w:rsidRPr="00F2523C" w:rsidRDefault="007E5F15" w:rsidP="00477127">
            <w:pPr>
              <w:pStyle w:val="3GPPNormalText"/>
              <w:widowControl w:val="0"/>
              <w:tabs>
                <w:tab w:val="clear" w:pos="1440"/>
              </w:tabs>
              <w:ind w:left="0" w:firstLine="0"/>
              <w:rPr>
                <w:rFonts w:ascii="Arial" w:hAnsi="Arial" w:cs="Arial"/>
                <w:sz w:val="20"/>
                <w:szCs w:val="20"/>
                <w:lang w:val="en-GB"/>
              </w:rPr>
            </w:pPr>
            <w:r w:rsidRPr="007E5F15">
              <w:rPr>
                <w:rFonts w:ascii="Arial" w:hAnsi="Arial" w:cs="Arial"/>
                <w:sz w:val="20"/>
                <w:szCs w:val="20"/>
                <w:lang w:val="en-GB"/>
              </w:rPr>
              <w:t>According to the agreements in RAN1#109-e, the contents of the row of de</w:t>
            </w:r>
            <w:r>
              <w:rPr>
                <w:rFonts w:ascii="Arial" w:hAnsi="Arial" w:cs="Arial"/>
                <w:sz w:val="20"/>
                <w:szCs w:val="20"/>
                <w:lang w:val="en-GB"/>
              </w:rPr>
              <w:t>ployment</w:t>
            </w:r>
            <w:r w:rsidRPr="007E5F15">
              <w:rPr>
                <w:rFonts w:ascii="Arial" w:hAnsi="Arial" w:cs="Arial"/>
                <w:sz w:val="20"/>
                <w:szCs w:val="20"/>
                <w:lang w:val="en-GB"/>
              </w:rPr>
              <w:t xml:space="preserve"> layout for absolute positioning and the row of deployment layout for relative positioning/ranging in Table A.1-3 should be swapped between urban grid for V2X and highway for V2X.</w:t>
            </w: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67E0C9F2" w14:textId="77777777" w:rsidR="00C56403" w:rsidRPr="00C56403" w:rsidRDefault="00C56403" w:rsidP="00C56403">
            <w:pPr>
              <w:pStyle w:val="3GPPNormalText"/>
              <w:widowControl w:val="0"/>
              <w:tabs>
                <w:tab w:val="left" w:pos="55"/>
              </w:tabs>
              <w:ind w:left="55" w:hanging="109"/>
              <w:rPr>
                <w:rFonts w:ascii="Arial" w:hAnsi="Arial" w:cs="Arial"/>
                <w:sz w:val="20"/>
                <w:szCs w:val="20"/>
                <w:lang w:val="en-GB"/>
              </w:rPr>
            </w:pPr>
            <w:r w:rsidRPr="00C56403">
              <w:rPr>
                <w:rFonts w:ascii="Arial" w:hAnsi="Arial" w:cs="Arial"/>
                <w:sz w:val="20"/>
                <w:szCs w:val="20"/>
                <w:lang w:val="en-GB"/>
              </w:rPr>
              <w:t xml:space="preserve">Table A.1-3 of TR 38.859: </w:t>
            </w:r>
          </w:p>
          <w:p w14:paraId="6DDB6149" w14:textId="35B0375C" w:rsidR="00D74603" w:rsidRPr="00F2523C" w:rsidRDefault="00C56403" w:rsidP="00C56403">
            <w:pPr>
              <w:pStyle w:val="3GPPNormalText"/>
              <w:widowControl w:val="0"/>
              <w:tabs>
                <w:tab w:val="clear" w:pos="1440"/>
              </w:tabs>
              <w:ind w:left="0" w:firstLine="0"/>
              <w:rPr>
                <w:rFonts w:ascii="Arial" w:hAnsi="Arial" w:cs="Arial"/>
                <w:sz w:val="20"/>
                <w:szCs w:val="20"/>
                <w:lang w:val="en-GB"/>
              </w:rPr>
            </w:pPr>
            <w:r w:rsidRPr="00C56403">
              <w:rPr>
                <w:rFonts w:ascii="Arial" w:hAnsi="Arial" w:cs="Arial"/>
                <w:sz w:val="20"/>
                <w:szCs w:val="20"/>
                <w:lang w:val="en-GB"/>
              </w:rPr>
              <w:t>Rows describing deployment layout for absolute and relative positioning/ranging are swapped between the urban grid and highway scenarios for V2X use-case.</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CE6E68E" w14:textId="602039D9" w:rsidR="00D74603" w:rsidRPr="00366FB8" w:rsidRDefault="00A86435" w:rsidP="00477127">
            <w:pPr>
              <w:pStyle w:val="CRCoverPage"/>
              <w:spacing w:after="0"/>
            </w:pPr>
            <w:r w:rsidRPr="00A86435">
              <w:t>The descriptions of the evaluation assumptions for evaluations of urban grid for V2X and highway for V2X are not correct.</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6F2724ED" w:rsidR="00D74603" w:rsidRPr="00366FB8" w:rsidRDefault="00B618A6" w:rsidP="00477127">
            <w:pPr>
              <w:pStyle w:val="CRCoverPage"/>
              <w:spacing w:after="0"/>
              <w:ind w:left="100"/>
            </w:pPr>
            <w:r>
              <w:t>A.1</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273C11AF"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1A256262" w:rsidR="00D74603" w:rsidRPr="00F2523C" w:rsidRDefault="00A55FA5" w:rsidP="00477127">
            <w:pPr>
              <w:pStyle w:val="CRCoverPage"/>
              <w:spacing w:after="0"/>
              <w:jc w:val="center"/>
              <w:rPr>
                <w:b/>
                <w:caps/>
              </w:rPr>
            </w:pPr>
            <w:r>
              <w:rPr>
                <w:b/>
                <w:caps/>
              </w:rPr>
              <w:t>X</w:t>
            </w: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rsidSect="00B65F6F">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Pr="00366FB8" w:rsidRDefault="00D74603" w:rsidP="00D17311">
      <w:pPr>
        <w:jc w:val="center"/>
      </w:pPr>
    </w:p>
    <w:bookmarkEnd w:id="0"/>
    <w:bookmarkEnd w:id="1"/>
    <w:bookmarkEnd w:id="2"/>
    <w:bookmarkEnd w:id="3"/>
    <w:bookmarkEnd w:id="4"/>
    <w:bookmarkEnd w:id="5"/>
    <w:p w14:paraId="5CEC817C" w14:textId="77777777" w:rsidR="00D97329" w:rsidRPr="00D97329" w:rsidRDefault="00D97329" w:rsidP="00D97329">
      <w:pPr>
        <w:jc w:val="center"/>
        <w:rPr>
          <w:rFonts w:ascii="Times" w:eastAsia="MS Mincho" w:hAnsi="Times"/>
          <w:color w:val="FF0000"/>
          <w:szCs w:val="24"/>
        </w:rPr>
      </w:pPr>
      <w:r w:rsidRPr="00D97329">
        <w:rPr>
          <w:rFonts w:ascii="Times" w:eastAsia="Batang" w:hAnsi="Times"/>
          <w:b/>
          <w:bCs/>
          <w:color w:val="FF0000"/>
          <w:szCs w:val="24"/>
          <w:lang w:eastAsia="zh-CN"/>
        </w:rPr>
        <w:t>&lt; Unchanged text omitted &gt;</w:t>
      </w:r>
    </w:p>
    <w:p w14:paraId="78304F08" w14:textId="77777777" w:rsidR="00D97329" w:rsidRPr="00D97329" w:rsidRDefault="00D97329" w:rsidP="00D97329">
      <w:pPr>
        <w:keepNext/>
        <w:keepLines/>
        <w:spacing w:before="60"/>
        <w:jc w:val="center"/>
        <w:rPr>
          <w:rFonts w:ascii="Arial" w:hAnsi="Arial"/>
          <w:b/>
        </w:rPr>
      </w:pPr>
      <w:r w:rsidRPr="00D97329">
        <w:rPr>
          <w:rFonts w:ascii="Arial" w:hAnsi="Arial"/>
          <w:b/>
        </w:rPr>
        <w:t>Table A.1-3: Evaluation assumptions for evaluations of sidelink positioning for V2X use-cases</w:t>
      </w:r>
    </w:p>
    <w:tbl>
      <w:tblPr>
        <w:tblW w:w="7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3326"/>
        <w:gridCol w:w="3326"/>
      </w:tblGrid>
      <w:tr w:rsidR="00D97329" w:rsidRPr="00D97329" w14:paraId="250637A0" w14:textId="77777777" w:rsidTr="006271D2">
        <w:trPr>
          <w:trHeight w:val="87"/>
          <w:tblHeader/>
          <w:jc w:val="center"/>
        </w:trPr>
        <w:tc>
          <w:tcPr>
            <w:tcW w:w="1670" w:type="dxa"/>
            <w:tcBorders>
              <w:top w:val="single" w:sz="4" w:space="0" w:color="auto"/>
              <w:left w:val="single" w:sz="4" w:space="0" w:color="auto"/>
              <w:bottom w:val="single" w:sz="4" w:space="0" w:color="auto"/>
              <w:right w:val="single" w:sz="4" w:space="0" w:color="auto"/>
            </w:tcBorders>
            <w:shd w:val="clear" w:color="auto" w:fill="F2F2F2"/>
            <w:vAlign w:val="center"/>
          </w:tcPr>
          <w:p w14:paraId="7054CFB4" w14:textId="77777777" w:rsidR="00D97329" w:rsidRPr="00D97329" w:rsidRDefault="00D97329" w:rsidP="00D97329">
            <w:pPr>
              <w:spacing w:after="0"/>
              <w:jc w:val="center"/>
              <w:rPr>
                <w:rFonts w:ascii="Arial" w:hAnsi="Arial" w:cs="Arial"/>
                <w:b/>
                <w:sz w:val="18"/>
                <w:szCs w:val="18"/>
              </w:rPr>
            </w:pPr>
            <w:r w:rsidRPr="00D97329">
              <w:rPr>
                <w:rFonts w:ascii="Arial" w:hAnsi="Arial" w:cs="Arial"/>
                <w:b/>
                <w:sz w:val="18"/>
                <w:szCs w:val="18"/>
              </w:rPr>
              <w:t>Assumptions</w:t>
            </w:r>
          </w:p>
        </w:tc>
        <w:tc>
          <w:tcPr>
            <w:tcW w:w="58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0B11884" w14:textId="77777777" w:rsidR="00D97329" w:rsidRPr="00D97329" w:rsidRDefault="00D97329" w:rsidP="00D97329">
            <w:pPr>
              <w:spacing w:after="0"/>
              <w:jc w:val="center"/>
              <w:rPr>
                <w:rFonts w:ascii="Arial" w:hAnsi="Arial" w:cs="Arial"/>
                <w:b/>
                <w:sz w:val="18"/>
                <w:szCs w:val="18"/>
              </w:rPr>
            </w:pPr>
            <w:r w:rsidRPr="00D97329">
              <w:rPr>
                <w:rFonts w:ascii="Arial" w:hAnsi="Arial" w:cs="Arial"/>
                <w:b/>
                <w:sz w:val="18"/>
                <w:szCs w:val="18"/>
              </w:rPr>
              <w:t>Value</w:t>
            </w:r>
          </w:p>
        </w:tc>
      </w:tr>
      <w:tr w:rsidR="00D97329" w:rsidRPr="00D97329" w14:paraId="60417830" w14:textId="77777777" w:rsidTr="006271D2">
        <w:trPr>
          <w:trHeight w:val="186"/>
          <w:jc w:val="center"/>
        </w:trPr>
        <w:tc>
          <w:tcPr>
            <w:tcW w:w="1670" w:type="dxa"/>
            <w:tcBorders>
              <w:top w:val="single" w:sz="4" w:space="0" w:color="auto"/>
              <w:left w:val="single" w:sz="4" w:space="0" w:color="auto"/>
              <w:bottom w:val="single" w:sz="4" w:space="0" w:color="auto"/>
              <w:right w:val="single" w:sz="4" w:space="0" w:color="auto"/>
            </w:tcBorders>
            <w:vAlign w:val="center"/>
          </w:tcPr>
          <w:p w14:paraId="7A90CD63"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Scenarios</w:t>
            </w:r>
          </w:p>
        </w:tc>
        <w:tc>
          <w:tcPr>
            <w:tcW w:w="5867" w:type="dxa"/>
            <w:gridSpan w:val="2"/>
            <w:tcBorders>
              <w:top w:val="single" w:sz="4" w:space="0" w:color="auto"/>
              <w:left w:val="single" w:sz="4" w:space="0" w:color="auto"/>
              <w:bottom w:val="single" w:sz="4" w:space="0" w:color="auto"/>
              <w:right w:val="single" w:sz="4" w:space="0" w:color="auto"/>
            </w:tcBorders>
            <w:vAlign w:val="center"/>
          </w:tcPr>
          <w:p w14:paraId="2024599F"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V2X use-cases with highway and urban grid scenarios defined in TR 37.885 [8].</w:t>
            </w:r>
          </w:p>
          <w:p w14:paraId="2D8EF45E"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Road configuration for urban grid and highway provided in Annex A in TR 37.885 [8] is reused.</w:t>
            </w:r>
          </w:p>
        </w:tc>
      </w:tr>
      <w:tr w:rsidR="00D97329" w:rsidRPr="00D97329" w14:paraId="3370CD5A"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shd w:val="clear" w:color="auto" w:fill="D9D9D9"/>
          </w:tcPr>
          <w:p w14:paraId="4AACB290" w14:textId="77777777" w:rsidR="00D97329" w:rsidRPr="00D97329" w:rsidRDefault="00D97329" w:rsidP="00D97329">
            <w:pPr>
              <w:keepNext/>
              <w:keepLines/>
              <w:widowControl w:val="0"/>
              <w:snapToGrid w:val="0"/>
              <w:spacing w:after="0"/>
              <w:rPr>
                <w:rFonts w:ascii="Arial" w:eastAsia="Malgun Gothic" w:hAnsi="Arial" w:cs="Arial"/>
                <w:b/>
                <w:bCs/>
                <w:sz w:val="18"/>
                <w:szCs w:val="18"/>
                <w:lang w:val="en-US"/>
              </w:rPr>
            </w:pPr>
          </w:p>
        </w:tc>
        <w:tc>
          <w:tcPr>
            <w:tcW w:w="3047" w:type="dxa"/>
            <w:tcBorders>
              <w:top w:val="single" w:sz="4" w:space="0" w:color="auto"/>
              <w:left w:val="nil"/>
              <w:bottom w:val="single" w:sz="4" w:space="0" w:color="auto"/>
              <w:right w:val="single" w:sz="4" w:space="0" w:color="auto"/>
            </w:tcBorders>
            <w:shd w:val="clear" w:color="auto" w:fill="D9D9D9"/>
          </w:tcPr>
          <w:p w14:paraId="5E4B1215" w14:textId="77777777" w:rsidR="00D97329" w:rsidRPr="00D97329" w:rsidRDefault="00D97329" w:rsidP="00D97329">
            <w:pPr>
              <w:keepNext/>
              <w:keepLines/>
              <w:widowControl w:val="0"/>
              <w:snapToGrid w:val="0"/>
              <w:spacing w:after="0"/>
              <w:jc w:val="center"/>
              <w:rPr>
                <w:rFonts w:ascii="Arial" w:eastAsia="Malgun Gothic" w:hAnsi="Arial" w:cs="Arial"/>
                <w:b/>
                <w:bCs/>
                <w:sz w:val="18"/>
                <w:szCs w:val="18"/>
                <w:lang w:val="en-US"/>
              </w:rPr>
            </w:pPr>
            <w:r w:rsidRPr="00D97329">
              <w:rPr>
                <w:rFonts w:ascii="Arial" w:eastAsia="Malgun Gothic" w:hAnsi="Arial" w:cs="Arial"/>
                <w:b/>
                <w:bCs/>
                <w:sz w:val="18"/>
                <w:szCs w:val="18"/>
                <w:lang w:val="en-US"/>
              </w:rPr>
              <w:t>Urban grid for V2X</w:t>
            </w:r>
          </w:p>
        </w:tc>
        <w:tc>
          <w:tcPr>
            <w:tcW w:w="2820" w:type="dxa"/>
            <w:tcBorders>
              <w:top w:val="single" w:sz="4" w:space="0" w:color="auto"/>
              <w:left w:val="nil"/>
              <w:bottom w:val="single" w:sz="4" w:space="0" w:color="auto"/>
              <w:right w:val="single" w:sz="4" w:space="0" w:color="auto"/>
            </w:tcBorders>
            <w:shd w:val="clear" w:color="auto" w:fill="D9D9D9"/>
          </w:tcPr>
          <w:p w14:paraId="01018C52" w14:textId="77777777" w:rsidR="00D97329" w:rsidRPr="00D97329" w:rsidRDefault="00D97329" w:rsidP="00D97329">
            <w:pPr>
              <w:keepNext/>
              <w:keepLines/>
              <w:widowControl w:val="0"/>
              <w:snapToGrid w:val="0"/>
              <w:spacing w:after="0"/>
              <w:jc w:val="center"/>
              <w:rPr>
                <w:rFonts w:ascii="Arial" w:eastAsia="Malgun Gothic" w:hAnsi="Arial" w:cs="Arial"/>
                <w:b/>
                <w:bCs/>
                <w:sz w:val="18"/>
                <w:szCs w:val="18"/>
                <w:lang w:val="en-US"/>
              </w:rPr>
            </w:pPr>
            <w:r w:rsidRPr="00D97329">
              <w:rPr>
                <w:rFonts w:ascii="Arial" w:eastAsia="Malgun Gothic" w:hAnsi="Arial" w:cs="Arial"/>
                <w:b/>
                <w:bCs/>
                <w:sz w:val="18"/>
                <w:szCs w:val="18"/>
                <w:lang w:val="en-US"/>
              </w:rPr>
              <w:t>Highway for V2X</w:t>
            </w:r>
          </w:p>
        </w:tc>
      </w:tr>
      <w:tr w:rsidR="00D97329" w:rsidRPr="00D97329" w14:paraId="0F5DE1C5"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0982CBF1"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 xml:space="preserve">Carrier frequency </w:t>
            </w:r>
          </w:p>
        </w:tc>
        <w:tc>
          <w:tcPr>
            <w:tcW w:w="3047" w:type="dxa"/>
            <w:tcBorders>
              <w:top w:val="single" w:sz="4" w:space="0" w:color="auto"/>
              <w:left w:val="nil"/>
              <w:bottom w:val="single" w:sz="4" w:space="0" w:color="auto"/>
              <w:right w:val="single" w:sz="4" w:space="0" w:color="auto"/>
            </w:tcBorders>
          </w:tcPr>
          <w:p w14:paraId="79D69E26"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 xml:space="preserve">Uu: 4 GHz </w:t>
            </w:r>
          </w:p>
          <w:p w14:paraId="397E05D6" w14:textId="77777777" w:rsidR="00D97329" w:rsidRPr="00D97329" w:rsidRDefault="00D97329" w:rsidP="00D97329">
            <w:pPr>
              <w:keepNext/>
              <w:keepLines/>
              <w:widowControl w:val="0"/>
              <w:snapToGrid w:val="0"/>
              <w:spacing w:after="0"/>
              <w:rPr>
                <w:rFonts w:ascii="Arial" w:eastAsia="Times New Roman" w:hAnsi="Arial" w:cs="Arial"/>
                <w:sz w:val="18"/>
                <w:szCs w:val="18"/>
                <w:lang w:val="en-US"/>
              </w:rPr>
            </w:pPr>
            <w:r w:rsidRPr="00D97329">
              <w:rPr>
                <w:rFonts w:ascii="Arial" w:eastAsia="Malgun Gothic" w:hAnsi="Arial" w:cs="Arial"/>
                <w:sz w:val="18"/>
                <w:szCs w:val="18"/>
                <w:lang w:val="en-US"/>
              </w:rPr>
              <w:t>SL: 6 GHz</w:t>
            </w:r>
          </w:p>
        </w:tc>
        <w:tc>
          <w:tcPr>
            <w:tcW w:w="2820" w:type="dxa"/>
            <w:tcBorders>
              <w:top w:val="single" w:sz="4" w:space="0" w:color="auto"/>
              <w:left w:val="nil"/>
              <w:bottom w:val="single" w:sz="4" w:space="0" w:color="auto"/>
              <w:right w:val="single" w:sz="4" w:space="0" w:color="auto"/>
            </w:tcBorders>
          </w:tcPr>
          <w:p w14:paraId="32B2C5E0"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Uu: 2 GHz or 4GHz</w:t>
            </w:r>
            <w:r w:rsidRPr="00D97329">
              <w:rPr>
                <w:rFonts w:ascii="Arial" w:eastAsia="Malgun Gothic" w:hAnsi="Arial" w:cs="Arial"/>
                <w:sz w:val="18"/>
                <w:szCs w:val="18"/>
                <w:lang w:val="en-US"/>
              </w:rPr>
              <w:br/>
              <w:t>SL: 6 GHz</w:t>
            </w:r>
          </w:p>
        </w:tc>
      </w:tr>
      <w:tr w:rsidR="00D97329" w:rsidRPr="00D97329" w14:paraId="3F95DAC7"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1FAAE94E"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Deployment layout for absolute positioning</w:t>
            </w:r>
          </w:p>
        </w:tc>
        <w:tc>
          <w:tcPr>
            <w:tcW w:w="3047" w:type="dxa"/>
            <w:tcBorders>
              <w:top w:val="single" w:sz="4" w:space="0" w:color="auto"/>
              <w:left w:val="nil"/>
              <w:bottom w:val="single" w:sz="4" w:space="0" w:color="auto"/>
              <w:right w:val="single" w:sz="4" w:space="0" w:color="auto"/>
            </w:tcBorders>
          </w:tcPr>
          <w:p w14:paraId="768158CF" w14:textId="77777777" w:rsidR="000C1447" w:rsidRPr="00D97329" w:rsidRDefault="000C1447" w:rsidP="000C1447">
            <w:pPr>
              <w:spacing w:after="0"/>
              <w:rPr>
                <w:ins w:id="9" w:author="Chatterjee, Debdeep" w:date="2024-04-16T16:12:00Z"/>
                <w:rFonts w:ascii="Arial" w:eastAsia="Times New Roman" w:hAnsi="Arial" w:cs="Arial"/>
                <w:sz w:val="18"/>
                <w:szCs w:val="18"/>
                <w:lang w:val="en-US"/>
              </w:rPr>
            </w:pPr>
            <w:ins w:id="10" w:author="Chatterjee, Debdeep" w:date="2024-04-16T16:12:00Z">
              <w:r w:rsidRPr="00D97329">
                <w:rPr>
                  <w:rFonts w:ascii="Arial" w:eastAsia="Times New Roman" w:hAnsi="Arial" w:cs="Arial"/>
                  <w:sz w:val="18"/>
                  <w:szCs w:val="18"/>
                  <w:lang w:val="en-US"/>
                </w:rPr>
                <w:t>BS and UE-type RSU deployment follows the description in clause A.1.3 in TR 36.885 [9].</w:t>
              </w:r>
            </w:ins>
          </w:p>
          <w:p w14:paraId="212EC04C" w14:textId="77777777" w:rsidR="000C1447" w:rsidRDefault="000C1447" w:rsidP="000C1447">
            <w:pPr>
              <w:spacing w:after="0"/>
              <w:rPr>
                <w:ins w:id="11" w:author="Chatterjee, Debdeep" w:date="2024-04-16T16:12:00Z"/>
                <w:rFonts w:ascii="Arial" w:eastAsia="Times New Roman" w:hAnsi="Arial" w:cs="Arial"/>
                <w:kern w:val="2"/>
                <w:sz w:val="18"/>
                <w:szCs w:val="18"/>
                <w:lang w:val="en-US"/>
              </w:rPr>
            </w:pPr>
            <w:ins w:id="12"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ins>
          </w:p>
          <w:p w14:paraId="2BF975E5" w14:textId="15E8DB38" w:rsidR="00D97329" w:rsidRPr="00D97329" w:rsidDel="000C1447" w:rsidRDefault="00D97329" w:rsidP="000C1447">
            <w:pPr>
              <w:spacing w:after="0"/>
              <w:rPr>
                <w:del w:id="13" w:author="Chatterjee, Debdeep" w:date="2024-04-16T16:11:00Z"/>
                <w:rFonts w:ascii="Arial" w:eastAsia="Times New Roman" w:hAnsi="Arial" w:cs="Arial"/>
                <w:sz w:val="18"/>
                <w:szCs w:val="18"/>
                <w:lang w:val="en-US"/>
              </w:rPr>
            </w:pPr>
            <w:del w:id="14" w:author="Chatterjee, Debdeep" w:date="2024-04-16T16:11: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delText xml:space="preserve">Alt 1 as optional: BS and UE-type RSU deployment follows TR 36.885, where wrap around method of 19*3 hexagonal cells with 500m ISD in Figure A.1.3-3 of clause A.1.3 in TR 36.885 [9] is used. </w:delText>
              </w:r>
            </w:del>
          </w:p>
          <w:p w14:paraId="1C2CACDB" w14:textId="299471A7" w:rsidR="00D97329" w:rsidRPr="00D97329" w:rsidDel="000C1447" w:rsidRDefault="00D97329" w:rsidP="00D97329">
            <w:pPr>
              <w:spacing w:after="0"/>
              <w:rPr>
                <w:del w:id="15" w:author="Chatterjee, Debdeep" w:date="2024-04-16T16:11:00Z"/>
                <w:rFonts w:ascii="Arial" w:eastAsia="Times New Roman" w:hAnsi="Arial" w:cs="Arial"/>
                <w:sz w:val="18"/>
                <w:szCs w:val="18"/>
                <w:lang w:val="en-US"/>
              </w:rPr>
            </w:pPr>
            <w:del w:id="16" w:author="Chatterjee, Debdeep" w:date="2024-04-16T16:11: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delText xml:space="preserve">Alt 2 as baseline: BSs are disabled, UE-type RSUs are uniformly located with 200m spacing on both sides of highway symmetrically. </w:delText>
              </w:r>
            </w:del>
          </w:p>
          <w:p w14:paraId="78F01F27" w14:textId="664A2731" w:rsidR="00D97329" w:rsidRPr="00D97329" w:rsidDel="000C1447" w:rsidRDefault="00D97329" w:rsidP="00D97329">
            <w:pPr>
              <w:spacing w:after="0"/>
              <w:rPr>
                <w:del w:id="17" w:author="Chatterjee, Debdeep" w:date="2024-04-16T16:11:00Z"/>
                <w:rFonts w:ascii="Arial" w:eastAsia="Times New Roman" w:hAnsi="Arial" w:cs="Arial"/>
                <w:sz w:val="18"/>
                <w:szCs w:val="18"/>
                <w:lang w:val="en-US" w:eastAsia="zh-CN"/>
              </w:rPr>
            </w:pPr>
            <w:del w:id="18" w:author="Chatterjee, Debdeep" w:date="2024-04-16T16:11: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r>
              <w:r w:rsidRPr="00D97329" w:rsidDel="000C1447">
                <w:rPr>
                  <w:rFonts w:ascii="Arial" w:eastAsia="Times New Roman" w:hAnsi="Arial" w:cs="Arial"/>
                  <w:sz w:val="18"/>
                  <w:szCs w:val="18"/>
                  <w:lang w:val="en-US" w:eastAsia="zh-CN"/>
                </w:rPr>
                <w:delText xml:space="preserve">Optional: staggered/unsymmetrical UE-type RSU distribution like </w:delText>
              </w:r>
            </w:del>
          </w:p>
          <w:p w14:paraId="2EE813F4" w14:textId="3BA4BCE3" w:rsidR="00D97329" w:rsidRPr="00D97329" w:rsidDel="000C1447" w:rsidRDefault="00D97329" w:rsidP="00D97329">
            <w:pPr>
              <w:widowControl w:val="0"/>
              <w:snapToGrid w:val="0"/>
              <w:spacing w:after="0"/>
              <w:ind w:left="800" w:firstLineChars="200" w:firstLine="480"/>
              <w:jc w:val="center"/>
              <w:rPr>
                <w:del w:id="19" w:author="Chatterjee, Debdeep" w:date="2024-04-16T16:11:00Z"/>
                <w:rFonts w:ascii="Arial" w:eastAsia="SimHei" w:hAnsi="Arial" w:cs="Arial"/>
                <w:b/>
                <w:bCs/>
                <w:kern w:val="2"/>
                <w:sz w:val="18"/>
                <w:szCs w:val="18"/>
                <w:lang w:val="en-US" w:eastAsia="zh-CN"/>
              </w:rPr>
            </w:pPr>
            <w:del w:id="20" w:author="Chatterjee, Debdeep" w:date="2024-04-16T16:11:00Z">
              <w:r w:rsidRPr="00D97329" w:rsidDel="000C1447">
                <w:rPr>
                  <w:rFonts w:ascii="SimSun" w:hAnsi="SimSun" w:cs="SimSun"/>
                  <w:noProof/>
                  <w:sz w:val="24"/>
                  <w:szCs w:val="24"/>
                  <w:lang w:val="en-US" w:eastAsia="zh-CN"/>
                </w:rPr>
                <w:drawing>
                  <wp:inline distT="0" distB="0" distL="0" distR="0" wp14:anchorId="6D029004" wp14:editId="165BEA55">
                    <wp:extent cx="1154430" cy="1006475"/>
                    <wp:effectExtent l="0" t="0" r="7620" b="0"/>
                    <wp:docPr id="1851233241" name="Picture 1851233241"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185249FD" w14:textId="26A14ABC" w:rsidR="00D97329" w:rsidRPr="00D97329" w:rsidRDefault="00D97329" w:rsidP="00D97329">
            <w:pPr>
              <w:widowControl w:val="0"/>
              <w:snapToGrid w:val="0"/>
              <w:spacing w:after="0"/>
              <w:rPr>
                <w:rFonts w:ascii="Arial" w:eastAsia="SimHei" w:hAnsi="Arial" w:cs="Arial"/>
                <w:b/>
                <w:bCs/>
                <w:kern w:val="2"/>
                <w:sz w:val="18"/>
                <w:szCs w:val="18"/>
                <w:lang w:val="en-US"/>
              </w:rPr>
            </w:pPr>
            <w:del w:id="21" w:author="Chatterjee, Debdeep" w:date="2024-04-16T16:11:00Z">
              <w:r w:rsidRPr="00D97329" w:rsidDel="000C1447">
                <w:rPr>
                  <w:rFonts w:ascii="Arial" w:eastAsia="SimHei" w:hAnsi="Arial" w:cs="Arial"/>
                  <w:bCs/>
                  <w:kern w:val="2"/>
                  <w:sz w:val="18"/>
                  <w:szCs w:val="18"/>
                  <w:lang w:val="en-US"/>
                </w:rPr>
                <w:delText>NOTE: Alt 1 is assumed for evaluation of joint Uu/PC5 positioning, Alt 2 is assumed for evaluation of PC5-only positioning.</w:delText>
              </w:r>
            </w:del>
          </w:p>
        </w:tc>
        <w:tc>
          <w:tcPr>
            <w:tcW w:w="2820" w:type="dxa"/>
          </w:tcPr>
          <w:p w14:paraId="548D1125" w14:textId="77777777" w:rsidR="000C1447" w:rsidRPr="00D97329" w:rsidRDefault="000C1447" w:rsidP="000C1447">
            <w:pPr>
              <w:spacing w:after="0"/>
              <w:rPr>
                <w:ins w:id="22" w:author="Chatterjee, Debdeep" w:date="2024-04-16T16:12:00Z"/>
                <w:rFonts w:ascii="Arial" w:eastAsia="Times New Roman" w:hAnsi="Arial" w:cs="Arial"/>
                <w:sz w:val="18"/>
                <w:szCs w:val="18"/>
                <w:lang w:val="en-US"/>
              </w:rPr>
            </w:pPr>
            <w:ins w:id="23"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ins>
          </w:p>
          <w:p w14:paraId="42D79221" w14:textId="77777777" w:rsidR="000C1447" w:rsidRPr="00D97329" w:rsidRDefault="000C1447" w:rsidP="000C1447">
            <w:pPr>
              <w:spacing w:after="0"/>
              <w:rPr>
                <w:ins w:id="24" w:author="Chatterjee, Debdeep" w:date="2024-04-16T16:12:00Z"/>
                <w:rFonts w:ascii="Arial" w:eastAsia="Times New Roman" w:hAnsi="Arial" w:cs="Arial"/>
                <w:sz w:val="18"/>
                <w:szCs w:val="18"/>
                <w:lang w:val="en-US"/>
              </w:rPr>
            </w:pPr>
            <w:ins w:id="25"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Alt 2 as baseline: BSs are disabled, UE-type RSUs are uniformly located with 200m spacing on both sides of highway symmetrically. </w:t>
              </w:r>
            </w:ins>
          </w:p>
          <w:p w14:paraId="630DE616" w14:textId="77777777" w:rsidR="000C1447" w:rsidRPr="00D97329" w:rsidRDefault="000C1447" w:rsidP="000C1447">
            <w:pPr>
              <w:spacing w:after="0"/>
              <w:rPr>
                <w:ins w:id="26" w:author="Chatterjee, Debdeep" w:date="2024-04-16T16:12:00Z"/>
                <w:rFonts w:ascii="Arial" w:eastAsia="Times New Roman" w:hAnsi="Arial" w:cs="Arial"/>
                <w:sz w:val="18"/>
                <w:szCs w:val="18"/>
                <w:lang w:val="en-US" w:eastAsia="zh-CN"/>
              </w:rPr>
            </w:pPr>
            <w:ins w:id="27"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 xml:space="preserve">Optional: staggered/unsymmetrical UE-type RSU distribution like </w:t>
              </w:r>
            </w:ins>
          </w:p>
          <w:p w14:paraId="2740BBA0" w14:textId="77777777" w:rsidR="000C1447" w:rsidRPr="00D97329" w:rsidRDefault="000C1447" w:rsidP="000C1447">
            <w:pPr>
              <w:widowControl w:val="0"/>
              <w:snapToGrid w:val="0"/>
              <w:spacing w:after="0"/>
              <w:ind w:left="800" w:firstLineChars="200" w:firstLine="480"/>
              <w:jc w:val="center"/>
              <w:rPr>
                <w:ins w:id="28" w:author="Chatterjee, Debdeep" w:date="2024-04-16T16:12:00Z"/>
                <w:rFonts w:ascii="Arial" w:eastAsia="SimHei" w:hAnsi="Arial" w:cs="Arial"/>
                <w:b/>
                <w:bCs/>
                <w:kern w:val="2"/>
                <w:sz w:val="18"/>
                <w:szCs w:val="18"/>
                <w:lang w:val="en-US" w:eastAsia="zh-CN"/>
              </w:rPr>
            </w:pPr>
            <w:ins w:id="29" w:author="Chatterjee, Debdeep" w:date="2024-04-16T16:12:00Z">
              <w:r w:rsidRPr="00D97329">
                <w:rPr>
                  <w:rFonts w:ascii="SimSun" w:hAnsi="SimSun" w:cs="SimSun"/>
                  <w:noProof/>
                  <w:sz w:val="24"/>
                  <w:szCs w:val="24"/>
                  <w:lang w:val="en-US" w:eastAsia="zh-CN"/>
                </w:rPr>
                <w:drawing>
                  <wp:inline distT="0" distB="0" distL="0" distR="0" wp14:anchorId="0DEC04BF" wp14:editId="327EBBED">
                    <wp:extent cx="1154430" cy="1006475"/>
                    <wp:effectExtent l="0" t="0" r="7620" b="0"/>
                    <wp:docPr id="1536213170" name="Picture 1536213170"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3D026A5D" w14:textId="77777777" w:rsidR="000C1447" w:rsidRDefault="000C1447" w:rsidP="000C1447">
            <w:pPr>
              <w:spacing w:after="0"/>
              <w:rPr>
                <w:ins w:id="30" w:author="Chatterjee, Debdeep" w:date="2024-04-16T16:12:00Z"/>
                <w:rFonts w:ascii="Arial" w:eastAsia="SimHei" w:hAnsi="Arial" w:cs="Arial"/>
                <w:bCs/>
                <w:kern w:val="2"/>
                <w:sz w:val="18"/>
                <w:szCs w:val="18"/>
                <w:lang w:val="en-US"/>
              </w:rPr>
            </w:pPr>
            <w:ins w:id="31" w:author="Chatterjee, Debdeep" w:date="2024-04-16T16:12:00Z">
              <w:r w:rsidRPr="00D97329">
                <w:rPr>
                  <w:rFonts w:ascii="Arial" w:eastAsia="SimHei" w:hAnsi="Arial" w:cs="Arial"/>
                  <w:bCs/>
                  <w:kern w:val="2"/>
                  <w:sz w:val="18"/>
                  <w:szCs w:val="18"/>
                  <w:lang w:val="en-US"/>
                </w:rPr>
                <w:t>NOTE: Alt 1 is assumed for evaluation of joint Uu/PC5 positioning, Alt 2 is assumed for evaluation of PC5-only positioning.</w:t>
              </w:r>
            </w:ins>
          </w:p>
          <w:p w14:paraId="32DCDDF6" w14:textId="7A5241FD" w:rsidR="00D97329" w:rsidRPr="00D97329" w:rsidDel="000C1447" w:rsidRDefault="00D97329" w:rsidP="000C1447">
            <w:pPr>
              <w:spacing w:after="0"/>
              <w:rPr>
                <w:del w:id="32" w:author="Chatterjee, Debdeep" w:date="2024-04-16T16:12:00Z"/>
                <w:rFonts w:ascii="Arial" w:eastAsia="Times New Roman" w:hAnsi="Arial" w:cs="Arial"/>
                <w:sz w:val="18"/>
                <w:szCs w:val="18"/>
                <w:lang w:val="en-US"/>
              </w:rPr>
            </w:pPr>
            <w:del w:id="33" w:author="Chatterjee, Debdeep" w:date="2024-04-16T16:12:00Z">
              <w:r w:rsidRPr="00D97329" w:rsidDel="000C1447">
                <w:rPr>
                  <w:rFonts w:ascii="Arial" w:eastAsia="Times New Roman" w:hAnsi="Arial" w:cs="Arial"/>
                  <w:sz w:val="18"/>
                  <w:szCs w:val="18"/>
                  <w:lang w:val="en-US"/>
                </w:rPr>
                <w:delText>BS and UE-type RSU deployment follows the description in clause A.1.3 in TR 36.885 [9].</w:delText>
              </w:r>
            </w:del>
          </w:p>
          <w:p w14:paraId="5E3C04ED" w14:textId="162FBCF5" w:rsidR="00D97329" w:rsidRPr="00D97329" w:rsidRDefault="00D97329" w:rsidP="00D97329">
            <w:pPr>
              <w:spacing w:after="0"/>
              <w:rPr>
                <w:rFonts w:ascii="Arial" w:eastAsia="Malgun Gothic" w:hAnsi="Arial" w:cs="Arial"/>
                <w:sz w:val="18"/>
                <w:szCs w:val="18"/>
                <w:lang w:val="en-US"/>
              </w:rPr>
            </w:pPr>
            <w:del w:id="34" w:author="Chatterjee, Debdeep" w:date="2024-04-16T16:12: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r>
              <w:r w:rsidRPr="00D97329" w:rsidDel="000C1447">
                <w:rPr>
                  <w:rFonts w:ascii="Arial" w:eastAsia="Times New Roman" w:hAnsi="Arial" w:cs="Arial"/>
                  <w:kern w:val="2"/>
                  <w:sz w:val="18"/>
                  <w:szCs w:val="18"/>
                  <w:lang w:val="en-US"/>
                </w:rPr>
                <w:delText>Companies can provide results for additional BS/ UE-type RSU deployments, e.g., additional UE-type RSUs are added to UE-type RSU deployment in TR 36.885 [9].</w:delText>
              </w:r>
            </w:del>
          </w:p>
        </w:tc>
      </w:tr>
      <w:tr w:rsidR="00D97329" w:rsidRPr="00D97329" w14:paraId="775394D9"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72F6E699"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Deployment layout for relative positioning/ranging</w:t>
            </w:r>
          </w:p>
        </w:tc>
        <w:tc>
          <w:tcPr>
            <w:tcW w:w="3047" w:type="dxa"/>
            <w:tcBorders>
              <w:top w:val="single" w:sz="4" w:space="0" w:color="auto"/>
              <w:left w:val="nil"/>
              <w:bottom w:val="single" w:sz="4" w:space="0" w:color="auto"/>
              <w:right w:val="single" w:sz="4" w:space="0" w:color="auto"/>
            </w:tcBorders>
          </w:tcPr>
          <w:p w14:paraId="66125392" w14:textId="77777777" w:rsidR="00C36532" w:rsidRPr="00D97329" w:rsidRDefault="00C36532" w:rsidP="00C36532">
            <w:pPr>
              <w:spacing w:after="0"/>
              <w:rPr>
                <w:ins w:id="35" w:author="Chatterjee, Debdeep" w:date="2024-04-16T16:14:00Z"/>
                <w:rFonts w:ascii="Arial" w:eastAsia="Times New Roman" w:hAnsi="Arial" w:cs="Arial"/>
                <w:sz w:val="18"/>
                <w:szCs w:val="18"/>
                <w:lang w:val="en-US"/>
              </w:rPr>
            </w:pPr>
            <w:ins w:id="36" w:author="Chatterjee, Debdeep" w:date="2024-04-16T16:14: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BSs are disabled (baseline), or enabled (optional)</w:t>
              </w:r>
            </w:ins>
          </w:p>
          <w:p w14:paraId="681CE3F9" w14:textId="77777777" w:rsidR="00C36532" w:rsidRPr="00D97329" w:rsidRDefault="00C36532" w:rsidP="00C36532">
            <w:pPr>
              <w:spacing w:after="0"/>
              <w:ind w:left="568" w:hanging="284"/>
              <w:rPr>
                <w:ins w:id="37" w:author="Chatterjee, Debdeep" w:date="2024-04-16T16:14:00Z"/>
                <w:rFonts w:ascii="Arial" w:hAnsi="Arial" w:cs="Arial"/>
                <w:sz w:val="18"/>
                <w:szCs w:val="18"/>
              </w:rPr>
            </w:pPr>
            <w:ins w:id="38" w:author="Chatterjee, Debdeep" w:date="2024-04-16T16:14: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Companies to report their assumptions</w:t>
              </w:r>
            </w:ins>
          </w:p>
          <w:p w14:paraId="3762C2CA" w14:textId="77777777" w:rsidR="00C36532" w:rsidRPr="00D97329" w:rsidRDefault="00C36532" w:rsidP="00C36532">
            <w:pPr>
              <w:spacing w:after="0"/>
              <w:rPr>
                <w:ins w:id="39" w:author="Chatterjee, Debdeep" w:date="2024-04-16T16:14:00Z"/>
                <w:rFonts w:ascii="Arial" w:eastAsia="Times New Roman" w:hAnsi="Arial" w:cs="Arial"/>
                <w:sz w:val="18"/>
                <w:szCs w:val="18"/>
                <w:lang w:val="en-US"/>
              </w:rPr>
            </w:pPr>
            <w:ins w:id="40" w:author="Chatterjee, Debdeep" w:date="2024-04-16T16:14: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UE type RSU may be disabled or enabled (companies should report their assumption)</w:t>
              </w:r>
            </w:ins>
          </w:p>
          <w:p w14:paraId="62D79879" w14:textId="77777777" w:rsidR="00C36532" w:rsidRPr="00D97329" w:rsidRDefault="00C36532" w:rsidP="00C36532">
            <w:pPr>
              <w:spacing w:after="0"/>
              <w:ind w:left="568" w:hanging="284"/>
              <w:rPr>
                <w:ins w:id="41" w:author="Chatterjee, Debdeep" w:date="2024-04-16T16:14:00Z"/>
                <w:rFonts w:ascii="Arial" w:hAnsi="Arial" w:cs="Arial"/>
                <w:sz w:val="18"/>
                <w:szCs w:val="18"/>
              </w:rPr>
            </w:pPr>
            <w:ins w:id="42" w:author="Chatterjee, Debdeep" w:date="2024-04-16T16:14: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UE type RSU deployment follows the description clause A.1.3 in TR 36.885 [9].</w:t>
              </w:r>
            </w:ins>
          </w:p>
          <w:p w14:paraId="73FD752F" w14:textId="040132AD" w:rsidR="00C36532" w:rsidRDefault="00C36532" w:rsidP="00C36532">
            <w:pPr>
              <w:spacing w:after="0"/>
              <w:rPr>
                <w:ins w:id="43" w:author="Chatterjee, Debdeep" w:date="2024-04-16T16:14:00Z"/>
                <w:rFonts w:ascii="Arial" w:eastAsia="Times New Roman" w:hAnsi="Arial" w:cs="Arial"/>
                <w:sz w:val="18"/>
                <w:szCs w:val="18"/>
                <w:lang w:val="en-US"/>
              </w:rPr>
            </w:pPr>
            <w:ins w:id="44" w:author="Chatterjee, Debdeep" w:date="2024-04-16T16:14: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companies can provide additional RSU deployment, e.g., additional RSUs are added to RSU deployment in TR 36.885 [9].</w:t>
              </w:r>
            </w:ins>
          </w:p>
          <w:p w14:paraId="316AD62C" w14:textId="45128ECF" w:rsidR="00D97329" w:rsidRPr="00D97329" w:rsidDel="00C36532" w:rsidRDefault="00D97329" w:rsidP="00D97329">
            <w:pPr>
              <w:spacing w:after="0"/>
              <w:rPr>
                <w:del w:id="45" w:author="Chatterjee, Debdeep" w:date="2024-04-16T16:13:00Z"/>
                <w:rFonts w:ascii="Arial" w:eastAsia="Times New Roman" w:hAnsi="Arial" w:cs="Arial"/>
                <w:sz w:val="18"/>
                <w:szCs w:val="18"/>
                <w:lang w:val="en-US"/>
              </w:rPr>
            </w:pPr>
            <w:del w:id="46" w:author="Chatterjee, Debdeep" w:date="2024-04-16T16:13:00Z">
              <w:r w:rsidRPr="00D97329" w:rsidDel="00C36532">
                <w:rPr>
                  <w:rFonts w:ascii="Arial" w:eastAsia="Times New Roman" w:hAnsi="Arial" w:cs="Arial"/>
                  <w:sz w:val="18"/>
                  <w:szCs w:val="18"/>
                  <w:lang w:val="en-US"/>
                </w:rPr>
                <w:delText>-</w:delText>
              </w:r>
              <w:r w:rsidRPr="00D97329" w:rsidDel="00C36532">
                <w:rPr>
                  <w:rFonts w:ascii="Arial" w:eastAsia="Times New Roman" w:hAnsi="Arial" w:cs="Arial"/>
                  <w:sz w:val="18"/>
                  <w:szCs w:val="18"/>
                  <w:lang w:val="en-US"/>
                </w:rPr>
                <w:tab/>
                <w:delText xml:space="preserve">BSs are disabled </w:delText>
              </w:r>
            </w:del>
          </w:p>
          <w:p w14:paraId="6AA71BD1" w14:textId="1B557CA5" w:rsidR="00D97329" w:rsidRPr="00D97329" w:rsidDel="00C36532" w:rsidRDefault="00D97329" w:rsidP="00D97329">
            <w:pPr>
              <w:spacing w:after="0"/>
              <w:rPr>
                <w:del w:id="47" w:author="Chatterjee, Debdeep" w:date="2024-04-16T16:13:00Z"/>
                <w:rFonts w:ascii="Arial" w:eastAsia="Times New Roman" w:hAnsi="Arial" w:cs="Arial"/>
                <w:sz w:val="18"/>
                <w:szCs w:val="18"/>
                <w:lang w:val="en-US"/>
              </w:rPr>
            </w:pPr>
            <w:del w:id="48" w:author="Chatterjee, Debdeep" w:date="2024-04-16T16:13:00Z">
              <w:r w:rsidRPr="00D97329" w:rsidDel="00C36532">
                <w:rPr>
                  <w:rFonts w:ascii="Arial" w:eastAsia="Times New Roman" w:hAnsi="Arial" w:cs="Arial"/>
                  <w:sz w:val="18"/>
                  <w:szCs w:val="18"/>
                  <w:lang w:val="en-US"/>
                </w:rPr>
                <w:delText>-</w:delText>
              </w:r>
              <w:r w:rsidRPr="00D97329" w:rsidDel="00C36532">
                <w:rPr>
                  <w:rFonts w:ascii="Arial" w:eastAsia="Times New Roman" w:hAnsi="Arial" w:cs="Arial"/>
                  <w:sz w:val="18"/>
                  <w:szCs w:val="18"/>
                  <w:lang w:val="en-US"/>
                </w:rPr>
                <w:tab/>
                <w:delText>UE type RSU may be disabled (as baseline) or enabled (as optional)</w:delText>
              </w:r>
            </w:del>
          </w:p>
          <w:p w14:paraId="27E305DB" w14:textId="45B1C036" w:rsidR="00D97329" w:rsidRPr="00D97329" w:rsidDel="00C36532" w:rsidRDefault="00D97329" w:rsidP="00D97329">
            <w:pPr>
              <w:spacing w:after="0"/>
              <w:ind w:left="568" w:hanging="284"/>
              <w:rPr>
                <w:del w:id="49" w:author="Chatterjee, Debdeep" w:date="2024-04-16T16:13:00Z"/>
                <w:rFonts w:ascii="Arial" w:hAnsi="Arial" w:cs="Arial"/>
                <w:sz w:val="18"/>
                <w:szCs w:val="18"/>
              </w:rPr>
            </w:pPr>
            <w:del w:id="50" w:author="Chatterjee, Debdeep" w:date="2024-04-16T16:13: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If enabled, UE-type RSUs are uniformly located with 200m spacing on both sides of highway symmetrically.</w:delText>
              </w:r>
            </w:del>
          </w:p>
          <w:p w14:paraId="4B646FBC" w14:textId="79706F93" w:rsidR="00D97329" w:rsidRPr="00D97329" w:rsidDel="00C36532" w:rsidRDefault="00D97329" w:rsidP="00D97329">
            <w:pPr>
              <w:spacing w:after="0"/>
              <w:ind w:left="851" w:hanging="284"/>
              <w:rPr>
                <w:del w:id="51" w:author="Chatterjee, Debdeep" w:date="2024-04-16T16:13:00Z"/>
                <w:rFonts w:ascii="Arial" w:eastAsia="SimHei" w:hAnsi="Arial" w:cs="Arial"/>
                <w:b/>
                <w:bCs/>
                <w:sz w:val="18"/>
                <w:szCs w:val="18"/>
              </w:rPr>
            </w:pPr>
            <w:del w:id="52" w:author="Chatterjee, Debdeep" w:date="2024-04-16T16:13: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eastAsia="Malgun Gothic" w:hAnsi="Arial" w:cs="Arial"/>
                  <w:sz w:val="18"/>
                  <w:szCs w:val="18"/>
                  <w:lang w:eastAsia="zh-CN"/>
                </w:rPr>
                <w:delText xml:space="preserve">Optional: staggered/unsymmetrical </w:delText>
              </w:r>
              <w:r w:rsidRPr="00D97329" w:rsidDel="00C36532">
                <w:rPr>
                  <w:rFonts w:ascii="Arial" w:eastAsia="Malgun Gothic" w:hAnsi="Arial" w:cs="Arial"/>
                  <w:sz w:val="18"/>
                  <w:szCs w:val="18"/>
                </w:rPr>
                <w:delText>UE-type</w:delText>
              </w:r>
              <w:r w:rsidRPr="00D97329" w:rsidDel="00C36532">
                <w:rPr>
                  <w:rFonts w:ascii="Arial" w:eastAsia="Malgun Gothic" w:hAnsi="Arial" w:cs="Arial"/>
                  <w:sz w:val="18"/>
                  <w:szCs w:val="18"/>
                  <w:lang w:eastAsia="zh-CN"/>
                </w:rPr>
                <w:delText xml:space="preserve"> RSU distribution like </w:delText>
              </w:r>
            </w:del>
          </w:p>
          <w:p w14:paraId="671F5C95" w14:textId="69755582" w:rsidR="00D97329" w:rsidRPr="00D97329" w:rsidRDefault="00D97329" w:rsidP="00D97329">
            <w:pPr>
              <w:widowControl w:val="0"/>
              <w:snapToGrid w:val="0"/>
              <w:spacing w:after="0"/>
              <w:ind w:left="147"/>
              <w:jc w:val="center"/>
              <w:rPr>
                <w:rFonts w:ascii="Arial" w:eastAsia="SimHei" w:hAnsi="Arial" w:cs="Arial"/>
                <w:b/>
                <w:bCs/>
                <w:kern w:val="2"/>
                <w:sz w:val="18"/>
                <w:szCs w:val="18"/>
                <w:lang w:val="en-US"/>
              </w:rPr>
            </w:pPr>
            <w:del w:id="53" w:author="Chatterjee, Debdeep" w:date="2024-04-16T16:13:00Z">
              <w:r w:rsidRPr="00D97329" w:rsidDel="00C36532">
                <w:rPr>
                  <w:rFonts w:eastAsia="Times New Roman"/>
                  <w:noProof/>
                  <w:lang w:val="en-US" w:eastAsia="zh-CN"/>
                </w:rPr>
                <w:drawing>
                  <wp:inline distT="0" distB="0" distL="0" distR="0" wp14:anchorId="27AADDB5" wp14:editId="61083B2C">
                    <wp:extent cx="1154430" cy="1006475"/>
                    <wp:effectExtent l="0" t="0" r="7620" b="0"/>
                    <wp:docPr id="873245227" name="Picture 873245227"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2820" w:type="dxa"/>
          </w:tcPr>
          <w:p w14:paraId="787693B6" w14:textId="77777777" w:rsidR="00C36532" w:rsidRPr="00D97329" w:rsidRDefault="00C36532" w:rsidP="00C36532">
            <w:pPr>
              <w:spacing w:after="0"/>
              <w:rPr>
                <w:ins w:id="54" w:author="Chatterjee, Debdeep" w:date="2024-04-16T16:13:00Z"/>
                <w:rFonts w:ascii="Arial" w:eastAsia="Times New Roman" w:hAnsi="Arial" w:cs="Arial"/>
                <w:sz w:val="18"/>
                <w:szCs w:val="18"/>
                <w:lang w:val="en-US"/>
              </w:rPr>
            </w:pPr>
            <w:ins w:id="55" w:author="Chatterjee, Debdeep" w:date="2024-04-16T16:13: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BSs are disabled </w:t>
              </w:r>
            </w:ins>
          </w:p>
          <w:p w14:paraId="780D9976" w14:textId="77777777" w:rsidR="00C36532" w:rsidRPr="00D97329" w:rsidRDefault="00C36532" w:rsidP="00C36532">
            <w:pPr>
              <w:spacing w:after="0"/>
              <w:rPr>
                <w:ins w:id="56" w:author="Chatterjee, Debdeep" w:date="2024-04-16T16:13:00Z"/>
                <w:rFonts w:ascii="Arial" w:eastAsia="Times New Roman" w:hAnsi="Arial" w:cs="Arial"/>
                <w:sz w:val="18"/>
                <w:szCs w:val="18"/>
                <w:lang w:val="en-US"/>
              </w:rPr>
            </w:pPr>
            <w:ins w:id="57" w:author="Chatterjee, Debdeep" w:date="2024-04-16T16:13: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UE type RSU may be disabled (as baseline) or enabled (as optional)</w:t>
              </w:r>
            </w:ins>
          </w:p>
          <w:p w14:paraId="3CC536E2" w14:textId="77777777" w:rsidR="00C36532" w:rsidRPr="00D97329" w:rsidRDefault="00C36532" w:rsidP="00C36532">
            <w:pPr>
              <w:spacing w:after="0"/>
              <w:ind w:left="568" w:hanging="284"/>
              <w:rPr>
                <w:ins w:id="58" w:author="Chatterjee, Debdeep" w:date="2024-04-16T16:13:00Z"/>
                <w:rFonts w:ascii="Arial" w:hAnsi="Arial" w:cs="Arial"/>
                <w:sz w:val="18"/>
                <w:szCs w:val="18"/>
              </w:rPr>
            </w:pPr>
            <w:ins w:id="59" w:author="Chatterjee, Debdeep" w:date="2024-04-16T16:13: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UE-type RSUs are uniformly located with 200m spacing on both sides of highway symmetrically.</w:t>
              </w:r>
            </w:ins>
          </w:p>
          <w:p w14:paraId="74D74F0B" w14:textId="77777777" w:rsidR="00C36532" w:rsidRPr="00D97329" w:rsidRDefault="00C36532" w:rsidP="00C36532">
            <w:pPr>
              <w:spacing w:after="0"/>
              <w:ind w:left="851" w:hanging="284"/>
              <w:rPr>
                <w:ins w:id="60" w:author="Chatterjee, Debdeep" w:date="2024-04-16T16:13:00Z"/>
                <w:rFonts w:ascii="Arial" w:eastAsia="SimHei" w:hAnsi="Arial" w:cs="Arial"/>
                <w:b/>
                <w:bCs/>
                <w:sz w:val="18"/>
                <w:szCs w:val="18"/>
              </w:rPr>
            </w:pPr>
            <w:ins w:id="61" w:author="Chatterjee, Debdeep" w:date="2024-04-16T16:13: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eastAsia="Malgun Gothic" w:hAnsi="Arial" w:cs="Arial"/>
                  <w:sz w:val="18"/>
                  <w:szCs w:val="18"/>
                  <w:lang w:eastAsia="zh-CN"/>
                </w:rPr>
                <w:t xml:space="preserve">Optional: staggered/unsymmetrical </w:t>
              </w:r>
              <w:r w:rsidRPr="00D97329">
                <w:rPr>
                  <w:rFonts w:ascii="Arial" w:eastAsia="Malgun Gothic" w:hAnsi="Arial" w:cs="Arial"/>
                  <w:sz w:val="18"/>
                  <w:szCs w:val="18"/>
                </w:rPr>
                <w:t>UE-type</w:t>
              </w:r>
              <w:r w:rsidRPr="00D97329">
                <w:rPr>
                  <w:rFonts w:ascii="Arial" w:eastAsia="Malgun Gothic" w:hAnsi="Arial" w:cs="Arial"/>
                  <w:sz w:val="18"/>
                  <w:szCs w:val="18"/>
                  <w:lang w:eastAsia="zh-CN"/>
                </w:rPr>
                <w:t xml:space="preserve"> RSU distribution like </w:t>
              </w:r>
            </w:ins>
          </w:p>
          <w:p w14:paraId="3B09F8B1" w14:textId="03005C20" w:rsidR="00BD0748" w:rsidRDefault="00C36532" w:rsidP="00C36532">
            <w:pPr>
              <w:spacing w:after="0"/>
              <w:rPr>
                <w:ins w:id="62" w:author="Chatterjee, Debdeep" w:date="2024-04-16T16:13:00Z"/>
                <w:rFonts w:ascii="Arial" w:eastAsia="Times New Roman" w:hAnsi="Arial" w:cs="Arial"/>
                <w:sz w:val="18"/>
                <w:szCs w:val="18"/>
                <w:lang w:val="en-US"/>
              </w:rPr>
            </w:pPr>
            <w:ins w:id="63" w:author="Chatterjee, Debdeep" w:date="2024-04-16T16:13:00Z">
              <w:r w:rsidRPr="00D97329">
                <w:rPr>
                  <w:rFonts w:eastAsia="Times New Roman"/>
                  <w:noProof/>
                  <w:lang w:val="en-US" w:eastAsia="zh-CN"/>
                </w:rPr>
                <w:drawing>
                  <wp:inline distT="0" distB="0" distL="0" distR="0" wp14:anchorId="3FDAE64E" wp14:editId="4BC21E65">
                    <wp:extent cx="1154430" cy="1006475"/>
                    <wp:effectExtent l="0" t="0" r="7620" b="0"/>
                    <wp:docPr id="1159430968"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5440C845" w14:textId="77777777" w:rsidR="00C36532" w:rsidRDefault="00C36532" w:rsidP="00D97329">
            <w:pPr>
              <w:spacing w:after="0"/>
              <w:rPr>
                <w:ins w:id="64" w:author="Chatterjee, Debdeep" w:date="2024-04-16T16:13:00Z"/>
                <w:rFonts w:ascii="Arial" w:eastAsia="Times New Roman" w:hAnsi="Arial" w:cs="Arial"/>
                <w:sz w:val="18"/>
                <w:szCs w:val="18"/>
                <w:lang w:val="en-US"/>
              </w:rPr>
            </w:pPr>
          </w:p>
          <w:p w14:paraId="63C5878C" w14:textId="0A5C9E01" w:rsidR="00D97329" w:rsidRPr="00D97329" w:rsidDel="00C36532" w:rsidRDefault="00D97329" w:rsidP="00D97329">
            <w:pPr>
              <w:spacing w:after="0"/>
              <w:rPr>
                <w:del w:id="65" w:author="Chatterjee, Debdeep" w:date="2024-04-16T16:14:00Z"/>
                <w:rFonts w:ascii="Arial" w:eastAsia="Times New Roman" w:hAnsi="Arial" w:cs="Arial"/>
                <w:sz w:val="18"/>
                <w:szCs w:val="18"/>
                <w:lang w:val="en-US"/>
              </w:rPr>
            </w:pPr>
            <w:del w:id="66" w:author="Chatterjee, Debdeep" w:date="2024-04-16T16:14:00Z">
              <w:r w:rsidRPr="00D97329" w:rsidDel="00C36532">
                <w:rPr>
                  <w:rFonts w:ascii="Arial" w:eastAsia="Times New Roman" w:hAnsi="Arial" w:cs="Arial"/>
                  <w:sz w:val="18"/>
                  <w:szCs w:val="18"/>
                  <w:lang w:val="en-US"/>
                </w:rPr>
                <w:delText>-</w:delText>
              </w:r>
              <w:r w:rsidRPr="00D97329" w:rsidDel="00C36532">
                <w:rPr>
                  <w:rFonts w:ascii="Arial" w:eastAsia="Times New Roman" w:hAnsi="Arial" w:cs="Arial"/>
                  <w:sz w:val="18"/>
                  <w:szCs w:val="18"/>
                  <w:lang w:val="en-US"/>
                </w:rPr>
                <w:tab/>
                <w:delText>BSs are disabled (baseline), or enabled (optional)</w:delText>
              </w:r>
            </w:del>
          </w:p>
          <w:p w14:paraId="2BEDFD26" w14:textId="42C060B6" w:rsidR="00D97329" w:rsidRPr="00D97329" w:rsidDel="00C36532" w:rsidRDefault="00D97329" w:rsidP="00D97329">
            <w:pPr>
              <w:spacing w:after="0"/>
              <w:ind w:left="568" w:hanging="284"/>
              <w:rPr>
                <w:del w:id="67" w:author="Chatterjee, Debdeep" w:date="2024-04-16T16:14:00Z"/>
                <w:rFonts w:ascii="Arial" w:hAnsi="Arial" w:cs="Arial"/>
                <w:sz w:val="18"/>
                <w:szCs w:val="18"/>
              </w:rPr>
            </w:pPr>
            <w:del w:id="68" w:author="Chatterjee, Debdeep" w:date="2024-04-16T16:14: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Companies to report their assumptions</w:delText>
              </w:r>
            </w:del>
          </w:p>
          <w:p w14:paraId="641554DF" w14:textId="7EB73B3F" w:rsidR="00D97329" w:rsidRPr="00D97329" w:rsidDel="00C36532" w:rsidRDefault="00D97329" w:rsidP="00D97329">
            <w:pPr>
              <w:spacing w:after="0"/>
              <w:rPr>
                <w:del w:id="69" w:author="Chatterjee, Debdeep" w:date="2024-04-16T16:14:00Z"/>
                <w:rFonts w:ascii="Arial" w:eastAsia="Times New Roman" w:hAnsi="Arial" w:cs="Arial"/>
                <w:sz w:val="18"/>
                <w:szCs w:val="18"/>
                <w:lang w:val="en-US"/>
              </w:rPr>
            </w:pPr>
            <w:del w:id="70" w:author="Chatterjee, Debdeep" w:date="2024-04-16T16:14:00Z">
              <w:r w:rsidRPr="00D97329" w:rsidDel="00C36532">
                <w:rPr>
                  <w:rFonts w:ascii="Arial" w:eastAsia="Times New Roman" w:hAnsi="Arial" w:cs="Arial"/>
                  <w:sz w:val="18"/>
                  <w:szCs w:val="18"/>
                  <w:lang w:val="en-US"/>
                </w:rPr>
                <w:delText>-</w:delText>
              </w:r>
              <w:r w:rsidRPr="00D97329" w:rsidDel="00C36532">
                <w:rPr>
                  <w:rFonts w:ascii="Arial" w:eastAsia="Times New Roman" w:hAnsi="Arial" w:cs="Arial"/>
                  <w:sz w:val="18"/>
                  <w:szCs w:val="18"/>
                  <w:lang w:val="en-US"/>
                </w:rPr>
                <w:tab/>
                <w:delText>UE type RSU may be disabled or enabled (companies should report their assumption)</w:delText>
              </w:r>
            </w:del>
          </w:p>
          <w:p w14:paraId="2165E673" w14:textId="040407F1" w:rsidR="00D97329" w:rsidRPr="00D97329" w:rsidDel="00C36532" w:rsidRDefault="00D97329" w:rsidP="00D97329">
            <w:pPr>
              <w:spacing w:after="0"/>
              <w:ind w:left="568" w:hanging="284"/>
              <w:rPr>
                <w:del w:id="71" w:author="Chatterjee, Debdeep" w:date="2024-04-16T16:14:00Z"/>
                <w:rFonts w:ascii="Arial" w:hAnsi="Arial" w:cs="Arial"/>
                <w:sz w:val="18"/>
                <w:szCs w:val="18"/>
              </w:rPr>
            </w:pPr>
            <w:del w:id="72" w:author="Chatterjee, Debdeep" w:date="2024-04-16T16:14: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If enabled, UE type RSU deployment follows the description clause A.1.3 in TR 36.885 [9].</w:delText>
              </w:r>
            </w:del>
          </w:p>
          <w:p w14:paraId="5D4691C8" w14:textId="165D709C" w:rsidR="00D97329" w:rsidRPr="00D97329" w:rsidRDefault="00D97329" w:rsidP="00D97329">
            <w:pPr>
              <w:spacing w:after="0"/>
              <w:ind w:left="568" w:hanging="284"/>
              <w:rPr>
                <w:rFonts w:ascii="Arial" w:eastAsia="Malgun Gothic" w:hAnsi="Arial" w:cs="Arial"/>
                <w:sz w:val="18"/>
                <w:szCs w:val="18"/>
              </w:rPr>
            </w:pPr>
            <w:del w:id="73" w:author="Chatterjee, Debdeep" w:date="2024-04-16T16:14: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If enabled, companies can provide additional RSU deployment, e.g., additional RSUs are added to RSU deployment in TR 36.885 [9].</w:delText>
              </w:r>
            </w:del>
          </w:p>
        </w:tc>
      </w:tr>
      <w:tr w:rsidR="00D97329" w:rsidRPr="00D97329" w14:paraId="1C0F1ABE"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5C8237F3"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 xml:space="preserve">BS Tx power </w:t>
            </w:r>
          </w:p>
        </w:tc>
        <w:tc>
          <w:tcPr>
            <w:tcW w:w="5867" w:type="dxa"/>
            <w:gridSpan w:val="2"/>
            <w:tcBorders>
              <w:top w:val="single" w:sz="4" w:space="0" w:color="auto"/>
              <w:left w:val="nil"/>
              <w:bottom w:val="single" w:sz="4" w:space="0" w:color="auto"/>
              <w:right w:val="single" w:sz="4" w:space="0" w:color="auto"/>
            </w:tcBorders>
          </w:tcPr>
          <w:p w14:paraId="0AA94D82"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 xml:space="preserve">Macro BS: 49dBm </w:t>
            </w:r>
          </w:p>
        </w:tc>
      </w:tr>
      <w:tr w:rsidR="00D97329" w:rsidRPr="00D97329" w14:paraId="28476F0A"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0A81AC70"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lastRenderedPageBreak/>
              <w:t xml:space="preserve">UE Tx power </w:t>
            </w:r>
          </w:p>
        </w:tc>
        <w:tc>
          <w:tcPr>
            <w:tcW w:w="5867" w:type="dxa"/>
            <w:gridSpan w:val="2"/>
            <w:tcBorders>
              <w:top w:val="single" w:sz="4" w:space="0" w:color="auto"/>
              <w:left w:val="nil"/>
              <w:bottom w:val="single" w:sz="4" w:space="0" w:color="auto"/>
              <w:right w:val="single" w:sz="4" w:space="0" w:color="auto"/>
            </w:tcBorders>
          </w:tcPr>
          <w:p w14:paraId="2BC10E1E"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Vehicle UE or UE type RSU: 23dBm</w:t>
            </w:r>
          </w:p>
        </w:tc>
      </w:tr>
      <w:tr w:rsidR="00D97329" w:rsidRPr="00D97329" w14:paraId="1D0E4E1B"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577B99D0" w14:textId="77777777" w:rsidR="00D97329" w:rsidRPr="00D97329" w:rsidRDefault="00D97329" w:rsidP="00D97329">
            <w:pPr>
              <w:spacing w:after="0"/>
              <w:rPr>
                <w:rFonts w:ascii="Arial" w:eastAsia="Malgun Gothic" w:hAnsi="Arial" w:cs="Arial"/>
                <w:sz w:val="18"/>
                <w:szCs w:val="18"/>
              </w:rPr>
            </w:pPr>
            <w:r w:rsidRPr="00D97329">
              <w:rPr>
                <w:rFonts w:ascii="Arial" w:hAnsi="Arial" w:cs="Arial"/>
                <w:sz w:val="18"/>
                <w:szCs w:val="18"/>
              </w:rPr>
              <w:t>BS receiver noise figure</w:t>
            </w:r>
          </w:p>
        </w:tc>
        <w:tc>
          <w:tcPr>
            <w:tcW w:w="5867" w:type="dxa"/>
            <w:gridSpan w:val="2"/>
            <w:tcBorders>
              <w:top w:val="single" w:sz="4" w:space="0" w:color="auto"/>
              <w:left w:val="nil"/>
              <w:bottom w:val="single" w:sz="4" w:space="0" w:color="auto"/>
              <w:right w:val="single" w:sz="4" w:space="0" w:color="auto"/>
            </w:tcBorders>
          </w:tcPr>
          <w:p w14:paraId="3BC8AFD5"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5dB</w:t>
            </w:r>
          </w:p>
        </w:tc>
      </w:tr>
      <w:tr w:rsidR="00D97329" w:rsidRPr="00D97329" w14:paraId="354A6952"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48D71F79"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UE receiver noise figure</w:t>
            </w:r>
          </w:p>
        </w:tc>
        <w:tc>
          <w:tcPr>
            <w:tcW w:w="5867" w:type="dxa"/>
            <w:gridSpan w:val="2"/>
            <w:tcBorders>
              <w:top w:val="single" w:sz="4" w:space="0" w:color="auto"/>
              <w:left w:val="nil"/>
              <w:bottom w:val="single" w:sz="4" w:space="0" w:color="auto"/>
              <w:right w:val="single" w:sz="4" w:space="0" w:color="auto"/>
            </w:tcBorders>
          </w:tcPr>
          <w:p w14:paraId="7FDF5199"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9 dB</w:t>
            </w:r>
          </w:p>
        </w:tc>
      </w:tr>
      <w:tr w:rsidR="00D97329" w:rsidRPr="00D97329" w14:paraId="4A50D645"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02B749AE"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UE dropping</w:t>
            </w:r>
          </w:p>
        </w:tc>
        <w:tc>
          <w:tcPr>
            <w:tcW w:w="5867" w:type="dxa"/>
            <w:gridSpan w:val="2"/>
            <w:tcBorders>
              <w:top w:val="single" w:sz="4" w:space="0" w:color="auto"/>
              <w:left w:val="nil"/>
              <w:bottom w:val="single" w:sz="4" w:space="0" w:color="auto"/>
              <w:right w:val="single" w:sz="4" w:space="0" w:color="auto"/>
            </w:tcBorders>
            <w:vAlign w:val="center"/>
          </w:tcPr>
          <w:p w14:paraId="4C925859"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UE dropping option A defined in clause 6.1.2 of TR 37.885 [8]:</w:t>
            </w:r>
          </w:p>
          <w:p w14:paraId="25543AC2" w14:textId="77777777" w:rsidR="00D97329" w:rsidRPr="00D97329" w:rsidRDefault="00D97329" w:rsidP="00D97329">
            <w:pPr>
              <w:spacing w:after="0"/>
              <w:rPr>
                <w:rFonts w:ascii="Arial" w:eastAsia="Times New Roman" w:hAnsi="Arial" w:cs="Arial"/>
                <w:sz w:val="18"/>
                <w:szCs w:val="18"/>
                <w:lang w:val="en-US" w:eastAsia="zh-CN"/>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UE dropping option A is used for the highway scenario:</w:t>
            </w:r>
          </w:p>
          <w:p w14:paraId="2B5EE897"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type distribution: 100% vehicle type 2.</w:t>
            </w:r>
          </w:p>
          <w:p w14:paraId="730DA099"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Clustered dropping is not used.</w:t>
            </w:r>
          </w:p>
          <w:p w14:paraId="6CD7132D"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speed is 140 km/h in all the lanes as baseline and 70 km/h in all the lanes optionally.</w:t>
            </w:r>
          </w:p>
          <w:p w14:paraId="1207A075" w14:textId="77777777" w:rsidR="00D97329" w:rsidRPr="00D97329" w:rsidRDefault="00D97329" w:rsidP="00D97329">
            <w:pPr>
              <w:spacing w:after="0"/>
              <w:rPr>
                <w:rFonts w:ascii="Arial" w:eastAsia="Times New Roman" w:hAnsi="Arial" w:cs="Arial"/>
                <w:sz w:val="18"/>
                <w:szCs w:val="18"/>
                <w:lang w:val="en-US" w:eastAsia="zh-CN"/>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UE dropping option A is used for the urban grid scenario:</w:t>
            </w:r>
          </w:p>
          <w:p w14:paraId="49A36CC3"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type distribution: 100% vehicle type 2.</w:t>
            </w:r>
          </w:p>
          <w:p w14:paraId="1D9060E4"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Clustered dropping is not used.</w:t>
            </w:r>
          </w:p>
          <w:p w14:paraId="46E1BB75"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speed is 60 km/h in all the lanes.</w:t>
            </w:r>
          </w:p>
          <w:p w14:paraId="5CE14CEC" w14:textId="77777777" w:rsidR="00D97329" w:rsidRPr="00D97329" w:rsidRDefault="00D97329" w:rsidP="00D97329">
            <w:pPr>
              <w:spacing w:after="0"/>
              <w:rPr>
                <w:rFonts w:ascii="Arial" w:eastAsia="Malgun Gothic" w:hAnsi="Arial" w:cs="Arial"/>
                <w:sz w:val="18"/>
                <w:szCs w:val="18"/>
                <w:lang w:val="en-US"/>
              </w:rPr>
            </w:pPr>
            <w:r w:rsidRPr="00D97329">
              <w:rPr>
                <w:rFonts w:ascii="Arial" w:eastAsia="Times New Roman" w:hAnsi="Arial" w:cs="Arial"/>
                <w:sz w:val="18"/>
                <w:szCs w:val="18"/>
                <w:lang w:val="en-US" w:eastAsia="zh-CN"/>
              </w:rPr>
              <w:t>In the intersection, a UE goes straight, turns left, turns right with the probability of 0.5, 0.25, 0.25, respectively.</w:t>
            </w:r>
          </w:p>
        </w:tc>
      </w:tr>
      <w:tr w:rsidR="00D97329" w:rsidRPr="00D97329" w14:paraId="54DB30BA"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1A38FB6C"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UE antenna model</w:t>
            </w:r>
          </w:p>
        </w:tc>
        <w:tc>
          <w:tcPr>
            <w:tcW w:w="5867" w:type="dxa"/>
            <w:gridSpan w:val="2"/>
            <w:tcBorders>
              <w:top w:val="single" w:sz="4" w:space="0" w:color="auto"/>
              <w:left w:val="nil"/>
              <w:bottom w:val="single" w:sz="4" w:space="0" w:color="auto"/>
              <w:right w:val="single" w:sz="4" w:space="0" w:color="auto"/>
            </w:tcBorders>
            <w:vAlign w:val="center"/>
          </w:tcPr>
          <w:p w14:paraId="1712165C"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Description in clause 6.1.4 in TR 37.885 [8] is reused:</w:t>
            </w:r>
          </w:p>
          <w:p w14:paraId="2BF07CC6"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Vehicle UE option 1 is the baseline (Vehicle UE antenna is modelled in Table 6.1.4-8 and 6.1.4-9 in TR 37.885 [8])</w:t>
            </w:r>
          </w:p>
          <w:p w14:paraId="43EF77FE" w14:textId="77777777" w:rsidR="00D97329" w:rsidRPr="00D97329" w:rsidRDefault="00D97329" w:rsidP="00D97329">
            <w:pPr>
              <w:spacing w:after="0"/>
              <w:rPr>
                <w:rFonts w:ascii="Arial" w:eastAsia="Malgun Gothic"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Vehicle UE option 2 (two panels) can be optionally selected by companies.</w:t>
            </w:r>
          </w:p>
        </w:tc>
      </w:tr>
      <w:tr w:rsidR="00D97329" w:rsidRPr="00D97329" w14:paraId="258F2C99"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77E92729"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Channel model</w:t>
            </w:r>
          </w:p>
        </w:tc>
        <w:tc>
          <w:tcPr>
            <w:tcW w:w="5867" w:type="dxa"/>
            <w:gridSpan w:val="2"/>
            <w:tcBorders>
              <w:top w:val="single" w:sz="4" w:space="0" w:color="auto"/>
              <w:left w:val="nil"/>
              <w:bottom w:val="single" w:sz="4" w:space="0" w:color="auto"/>
              <w:right w:val="single" w:sz="4" w:space="0" w:color="auto"/>
            </w:tcBorders>
            <w:vAlign w:val="center"/>
          </w:tcPr>
          <w:p w14:paraId="469036B2"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Times New Roman" w:hAnsi="Arial" w:cs="Arial"/>
                <w:sz w:val="18"/>
                <w:szCs w:val="18"/>
                <w:lang w:val="en-US"/>
              </w:rPr>
              <w:t>Description in clause 6.2 in TR 37.885 is reused.</w:t>
            </w:r>
          </w:p>
        </w:tc>
      </w:tr>
    </w:tbl>
    <w:p w14:paraId="00AEAC92" w14:textId="77777777" w:rsidR="00D97329" w:rsidRPr="00D97329" w:rsidRDefault="00D97329" w:rsidP="00D97329">
      <w:pPr>
        <w:spacing w:after="0"/>
        <w:rPr>
          <w:rFonts w:ascii="Times" w:eastAsia="Batang" w:hAnsi="Times"/>
          <w:b/>
          <w:bCs/>
          <w:color w:val="FF0000"/>
          <w:szCs w:val="24"/>
          <w:lang w:eastAsia="zh-CN"/>
        </w:rPr>
      </w:pPr>
    </w:p>
    <w:p w14:paraId="1FA73BA5" w14:textId="481F1F5A" w:rsidR="00D74603" w:rsidRPr="007B1BD4" w:rsidRDefault="00D97329" w:rsidP="00D97329">
      <w:pPr>
        <w:pStyle w:val="EX"/>
        <w:jc w:val="center"/>
        <w:rPr>
          <w:color w:val="000000"/>
        </w:rPr>
      </w:pPr>
      <w:r w:rsidRPr="00D97329">
        <w:rPr>
          <w:rFonts w:ascii="Times" w:eastAsia="Batang" w:hAnsi="Times"/>
          <w:b/>
          <w:bCs/>
          <w:color w:val="FF0000"/>
          <w:szCs w:val="24"/>
          <w:lang w:eastAsia="zh-CN"/>
        </w:rPr>
        <w:t>&lt; Unchanged text omitted &gt;</w:t>
      </w:r>
    </w:p>
    <w:sectPr w:rsidR="00D74603" w:rsidRPr="007B1B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1BF0" w14:textId="77777777" w:rsidR="00B65F6F" w:rsidRPr="00366FB8" w:rsidRDefault="00B65F6F" w:rsidP="00B529D0">
      <w:pPr>
        <w:spacing w:after="0"/>
      </w:pPr>
      <w:r w:rsidRPr="00366FB8">
        <w:separator/>
      </w:r>
    </w:p>
  </w:endnote>
  <w:endnote w:type="continuationSeparator" w:id="0">
    <w:p w14:paraId="56B8299C" w14:textId="77777777" w:rsidR="00B65F6F" w:rsidRPr="00366FB8" w:rsidRDefault="00B65F6F" w:rsidP="00B529D0">
      <w:pPr>
        <w:spacing w:after="0"/>
      </w:pPr>
      <w:r w:rsidRPr="00366FB8">
        <w:continuationSeparator/>
      </w:r>
    </w:p>
  </w:endnote>
  <w:endnote w:type="continuationNotice" w:id="1">
    <w:p w14:paraId="7F4C2D85" w14:textId="77777777" w:rsidR="00B65F6F" w:rsidRPr="00366FB8" w:rsidRDefault="00B65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0256A" w14:textId="77777777" w:rsidR="00B65F6F" w:rsidRPr="00366FB8" w:rsidRDefault="00B65F6F" w:rsidP="00B529D0">
      <w:pPr>
        <w:spacing w:after="0"/>
      </w:pPr>
      <w:r w:rsidRPr="00366FB8">
        <w:separator/>
      </w:r>
    </w:p>
  </w:footnote>
  <w:footnote w:type="continuationSeparator" w:id="0">
    <w:p w14:paraId="7D5C1FB1" w14:textId="77777777" w:rsidR="00B65F6F" w:rsidRPr="00366FB8" w:rsidRDefault="00B65F6F" w:rsidP="00B529D0">
      <w:pPr>
        <w:spacing w:after="0"/>
      </w:pPr>
      <w:r w:rsidRPr="00366FB8">
        <w:continuationSeparator/>
      </w:r>
    </w:p>
  </w:footnote>
  <w:footnote w:type="continuationNotice" w:id="1">
    <w:p w14:paraId="6618DCE2" w14:textId="77777777" w:rsidR="00B65F6F" w:rsidRPr="00366FB8" w:rsidRDefault="00B65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7" w:author="Mihai Enescu" w:date="2023-10-17T12:18:00Z">
          <w:rPr>
            <w:noProof/>
          </w:rPr>
        </w:rPrChange>
      </w:rPr>
      <w:t>1</w:t>
    </w:r>
    <w:r w:rsidRPr="00366FB8">
      <w:rPr>
        <w:rPrChange w:id="8"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3A3A"/>
    <w:multiLevelType w:val="hybridMultilevel"/>
    <w:tmpl w:val="31364592"/>
    <w:lvl w:ilvl="0" w:tplc="87CABF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3"/>
  </w:num>
  <w:num w:numId="4" w16cid:durableId="1863476585">
    <w:abstractNumId w:val="21"/>
  </w:num>
  <w:num w:numId="5" w16cid:durableId="1241327954">
    <w:abstractNumId w:val="11"/>
  </w:num>
  <w:num w:numId="6" w16cid:durableId="1568805279">
    <w:abstractNumId w:val="6"/>
  </w:num>
  <w:num w:numId="7" w16cid:durableId="1085300600">
    <w:abstractNumId w:val="9"/>
  </w:num>
  <w:num w:numId="8" w16cid:durableId="1283413847">
    <w:abstractNumId w:val="25"/>
  </w:num>
  <w:num w:numId="9" w16cid:durableId="1723823244">
    <w:abstractNumId w:val="24"/>
  </w:num>
  <w:num w:numId="10" w16cid:durableId="10226134">
    <w:abstractNumId w:val="7"/>
  </w:num>
  <w:num w:numId="11" w16cid:durableId="2030644494">
    <w:abstractNumId w:val="39"/>
  </w:num>
  <w:num w:numId="12" w16cid:durableId="696588824">
    <w:abstractNumId w:val="26"/>
  </w:num>
  <w:num w:numId="13" w16cid:durableId="1157189908">
    <w:abstractNumId w:val="5"/>
  </w:num>
  <w:num w:numId="14" w16cid:durableId="851257138">
    <w:abstractNumId w:val="3"/>
  </w:num>
  <w:num w:numId="15" w16cid:durableId="1467625294">
    <w:abstractNumId w:val="31"/>
  </w:num>
  <w:num w:numId="16" w16cid:durableId="97871752">
    <w:abstractNumId w:val="28"/>
  </w:num>
  <w:num w:numId="17" w16cid:durableId="256056813">
    <w:abstractNumId w:val="38"/>
  </w:num>
  <w:num w:numId="18" w16cid:durableId="977028420">
    <w:abstractNumId w:val="14"/>
  </w:num>
  <w:num w:numId="19" w16cid:durableId="2081174426">
    <w:abstractNumId w:val="0"/>
  </w:num>
  <w:num w:numId="20" w16cid:durableId="1727218550">
    <w:abstractNumId w:val="27"/>
  </w:num>
  <w:num w:numId="21" w16cid:durableId="1372074889">
    <w:abstractNumId w:val="40"/>
  </w:num>
  <w:num w:numId="22" w16cid:durableId="1088118396">
    <w:abstractNumId w:val="16"/>
  </w:num>
  <w:num w:numId="23" w16cid:durableId="374619290">
    <w:abstractNumId w:val="23"/>
  </w:num>
  <w:num w:numId="24" w16cid:durableId="389306085">
    <w:abstractNumId w:val="19"/>
  </w:num>
  <w:num w:numId="25" w16cid:durableId="1489246865">
    <w:abstractNumId w:val="18"/>
  </w:num>
  <w:num w:numId="26" w16cid:durableId="1811434952">
    <w:abstractNumId w:val="13"/>
  </w:num>
  <w:num w:numId="27" w16cid:durableId="1149515611">
    <w:abstractNumId w:val="4"/>
  </w:num>
  <w:num w:numId="28" w16cid:durableId="1512987211">
    <w:abstractNumId w:val="41"/>
  </w:num>
  <w:num w:numId="29" w16cid:durableId="985473409">
    <w:abstractNumId w:val="35"/>
  </w:num>
  <w:num w:numId="30" w16cid:durableId="17390284">
    <w:abstractNumId w:val="10"/>
  </w:num>
  <w:num w:numId="31" w16cid:durableId="2133554192">
    <w:abstractNumId w:val="42"/>
  </w:num>
  <w:num w:numId="32" w16cid:durableId="1760713152">
    <w:abstractNumId w:val="15"/>
  </w:num>
  <w:num w:numId="33" w16cid:durableId="1517764837">
    <w:abstractNumId w:val="36"/>
  </w:num>
  <w:num w:numId="34" w16cid:durableId="1494179415">
    <w:abstractNumId w:val="12"/>
  </w:num>
  <w:num w:numId="35" w16cid:durableId="1919288417">
    <w:abstractNumId w:val="32"/>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7"/>
  </w:num>
  <w:num w:numId="38" w16cid:durableId="123550599">
    <w:abstractNumId w:val="34"/>
  </w:num>
  <w:num w:numId="39" w16cid:durableId="25302947">
    <w:abstractNumId w:val="30"/>
  </w:num>
  <w:num w:numId="40" w16cid:durableId="1106846388">
    <w:abstractNumId w:val="29"/>
  </w:num>
  <w:num w:numId="41" w16cid:durableId="1450583923">
    <w:abstractNumId w:val="37"/>
  </w:num>
  <w:num w:numId="42" w16cid:durableId="480779322">
    <w:abstractNumId w:val="22"/>
  </w:num>
  <w:num w:numId="43" w16cid:durableId="801461044">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05D4A"/>
    <w:rsid w:val="00007B9B"/>
    <w:rsid w:val="00011726"/>
    <w:rsid w:val="00014865"/>
    <w:rsid w:val="0001508C"/>
    <w:rsid w:val="00015A4B"/>
    <w:rsid w:val="00017440"/>
    <w:rsid w:val="00020469"/>
    <w:rsid w:val="00020FBB"/>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675B0"/>
    <w:rsid w:val="0007043D"/>
    <w:rsid w:val="000709D4"/>
    <w:rsid w:val="00072407"/>
    <w:rsid w:val="00072B49"/>
    <w:rsid w:val="00073E13"/>
    <w:rsid w:val="00074DAE"/>
    <w:rsid w:val="000762A8"/>
    <w:rsid w:val="000768C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4F2C"/>
    <w:rsid w:val="000A6494"/>
    <w:rsid w:val="000A6A3F"/>
    <w:rsid w:val="000B02E8"/>
    <w:rsid w:val="000B05D7"/>
    <w:rsid w:val="000B1F6B"/>
    <w:rsid w:val="000B3217"/>
    <w:rsid w:val="000B47BB"/>
    <w:rsid w:val="000B4ABC"/>
    <w:rsid w:val="000B4CF0"/>
    <w:rsid w:val="000B509B"/>
    <w:rsid w:val="000C1447"/>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3C2C"/>
    <w:rsid w:val="00117B0B"/>
    <w:rsid w:val="00121348"/>
    <w:rsid w:val="00122BC0"/>
    <w:rsid w:val="00123493"/>
    <w:rsid w:val="00123E79"/>
    <w:rsid w:val="001252EB"/>
    <w:rsid w:val="001255AE"/>
    <w:rsid w:val="001268B4"/>
    <w:rsid w:val="00127A60"/>
    <w:rsid w:val="00132968"/>
    <w:rsid w:val="00132EC0"/>
    <w:rsid w:val="00133745"/>
    <w:rsid w:val="0013376E"/>
    <w:rsid w:val="00135EBE"/>
    <w:rsid w:val="00140FE5"/>
    <w:rsid w:val="00141624"/>
    <w:rsid w:val="00141AEF"/>
    <w:rsid w:val="0014251E"/>
    <w:rsid w:val="001437E7"/>
    <w:rsid w:val="00145F70"/>
    <w:rsid w:val="00147B34"/>
    <w:rsid w:val="00147FC1"/>
    <w:rsid w:val="001527CD"/>
    <w:rsid w:val="00153D38"/>
    <w:rsid w:val="00156A1D"/>
    <w:rsid w:val="00157887"/>
    <w:rsid w:val="00157EA8"/>
    <w:rsid w:val="00160041"/>
    <w:rsid w:val="00160BF5"/>
    <w:rsid w:val="00160FDB"/>
    <w:rsid w:val="001639CD"/>
    <w:rsid w:val="0016453F"/>
    <w:rsid w:val="00165E48"/>
    <w:rsid w:val="0016680E"/>
    <w:rsid w:val="00170F26"/>
    <w:rsid w:val="001741F6"/>
    <w:rsid w:val="00175908"/>
    <w:rsid w:val="001764ED"/>
    <w:rsid w:val="00176768"/>
    <w:rsid w:val="001768EC"/>
    <w:rsid w:val="001800BC"/>
    <w:rsid w:val="00181A6B"/>
    <w:rsid w:val="00183A36"/>
    <w:rsid w:val="001860A4"/>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434C"/>
    <w:rsid w:val="001D4EFF"/>
    <w:rsid w:val="001D7D79"/>
    <w:rsid w:val="001E04E0"/>
    <w:rsid w:val="001E1357"/>
    <w:rsid w:val="001E19D1"/>
    <w:rsid w:val="001E376D"/>
    <w:rsid w:val="001E382F"/>
    <w:rsid w:val="001E4F64"/>
    <w:rsid w:val="001E50F8"/>
    <w:rsid w:val="001E53C4"/>
    <w:rsid w:val="001E7B02"/>
    <w:rsid w:val="001F4B1B"/>
    <w:rsid w:val="001F7004"/>
    <w:rsid w:val="00203E60"/>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4B55"/>
    <w:rsid w:val="00274BB6"/>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5B0"/>
    <w:rsid w:val="00330826"/>
    <w:rsid w:val="003326DE"/>
    <w:rsid w:val="0033277F"/>
    <w:rsid w:val="00336F66"/>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D2A"/>
    <w:rsid w:val="00387DF0"/>
    <w:rsid w:val="00390304"/>
    <w:rsid w:val="003903EB"/>
    <w:rsid w:val="00390F5B"/>
    <w:rsid w:val="003950B8"/>
    <w:rsid w:val="0039569E"/>
    <w:rsid w:val="00396606"/>
    <w:rsid w:val="00396684"/>
    <w:rsid w:val="0039775E"/>
    <w:rsid w:val="00397AB5"/>
    <w:rsid w:val="003A0474"/>
    <w:rsid w:val="003A26E1"/>
    <w:rsid w:val="003A2B40"/>
    <w:rsid w:val="003A4A32"/>
    <w:rsid w:val="003A50AD"/>
    <w:rsid w:val="003A5E2A"/>
    <w:rsid w:val="003A6B14"/>
    <w:rsid w:val="003A714A"/>
    <w:rsid w:val="003A760E"/>
    <w:rsid w:val="003B00B5"/>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91C"/>
    <w:rsid w:val="003F4958"/>
    <w:rsid w:val="003F4E48"/>
    <w:rsid w:val="003F5B21"/>
    <w:rsid w:val="003F5C46"/>
    <w:rsid w:val="003F6A6A"/>
    <w:rsid w:val="003F757E"/>
    <w:rsid w:val="003F7A83"/>
    <w:rsid w:val="0040144F"/>
    <w:rsid w:val="004016D8"/>
    <w:rsid w:val="00402339"/>
    <w:rsid w:val="00402754"/>
    <w:rsid w:val="00405CBA"/>
    <w:rsid w:val="004111F5"/>
    <w:rsid w:val="00413064"/>
    <w:rsid w:val="004130FC"/>
    <w:rsid w:val="00413F26"/>
    <w:rsid w:val="00416F41"/>
    <w:rsid w:val="004204E2"/>
    <w:rsid w:val="00421437"/>
    <w:rsid w:val="00421488"/>
    <w:rsid w:val="00421BFD"/>
    <w:rsid w:val="004236A0"/>
    <w:rsid w:val="00425614"/>
    <w:rsid w:val="004256C7"/>
    <w:rsid w:val="00426CD6"/>
    <w:rsid w:val="004347AC"/>
    <w:rsid w:val="00435969"/>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74A5"/>
    <w:rsid w:val="004775B5"/>
    <w:rsid w:val="00477B3F"/>
    <w:rsid w:val="004802B7"/>
    <w:rsid w:val="00481B22"/>
    <w:rsid w:val="00481CB0"/>
    <w:rsid w:val="00490F14"/>
    <w:rsid w:val="00491118"/>
    <w:rsid w:val="0049249A"/>
    <w:rsid w:val="00493A36"/>
    <w:rsid w:val="00494FC1"/>
    <w:rsid w:val="004952AE"/>
    <w:rsid w:val="0049561B"/>
    <w:rsid w:val="00497266"/>
    <w:rsid w:val="004A026B"/>
    <w:rsid w:val="004A1610"/>
    <w:rsid w:val="004A2C28"/>
    <w:rsid w:val="004A34E9"/>
    <w:rsid w:val="004A3D65"/>
    <w:rsid w:val="004A46DC"/>
    <w:rsid w:val="004A5048"/>
    <w:rsid w:val="004A7D94"/>
    <w:rsid w:val="004B01FB"/>
    <w:rsid w:val="004B0215"/>
    <w:rsid w:val="004B310E"/>
    <w:rsid w:val="004B3CB7"/>
    <w:rsid w:val="004B43E4"/>
    <w:rsid w:val="004B517D"/>
    <w:rsid w:val="004B5D3F"/>
    <w:rsid w:val="004C173B"/>
    <w:rsid w:val="004C3789"/>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F06"/>
    <w:rsid w:val="00510D47"/>
    <w:rsid w:val="00511141"/>
    <w:rsid w:val="005132BD"/>
    <w:rsid w:val="005143B3"/>
    <w:rsid w:val="00514CFC"/>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152"/>
    <w:rsid w:val="00542684"/>
    <w:rsid w:val="005465EC"/>
    <w:rsid w:val="005478CC"/>
    <w:rsid w:val="00550FF9"/>
    <w:rsid w:val="005512AF"/>
    <w:rsid w:val="00551A75"/>
    <w:rsid w:val="00552562"/>
    <w:rsid w:val="00553A73"/>
    <w:rsid w:val="00553AD1"/>
    <w:rsid w:val="00555317"/>
    <w:rsid w:val="00556FE5"/>
    <w:rsid w:val="005572FE"/>
    <w:rsid w:val="005578D6"/>
    <w:rsid w:val="00557B65"/>
    <w:rsid w:val="00557E84"/>
    <w:rsid w:val="00562B8C"/>
    <w:rsid w:val="005645E6"/>
    <w:rsid w:val="00566BFD"/>
    <w:rsid w:val="00567197"/>
    <w:rsid w:val="005677A7"/>
    <w:rsid w:val="00567A9E"/>
    <w:rsid w:val="00570781"/>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748C"/>
    <w:rsid w:val="006175A9"/>
    <w:rsid w:val="00617A14"/>
    <w:rsid w:val="00623705"/>
    <w:rsid w:val="0062374A"/>
    <w:rsid w:val="00623C63"/>
    <w:rsid w:val="00624244"/>
    <w:rsid w:val="00626D8B"/>
    <w:rsid w:val="006271D2"/>
    <w:rsid w:val="00630D00"/>
    <w:rsid w:val="0063118E"/>
    <w:rsid w:val="0063136B"/>
    <w:rsid w:val="00633004"/>
    <w:rsid w:val="006347E9"/>
    <w:rsid w:val="00634B4A"/>
    <w:rsid w:val="00634F3A"/>
    <w:rsid w:val="0063648E"/>
    <w:rsid w:val="00636644"/>
    <w:rsid w:val="0063717C"/>
    <w:rsid w:val="006379ED"/>
    <w:rsid w:val="006472AC"/>
    <w:rsid w:val="00650413"/>
    <w:rsid w:val="006555B2"/>
    <w:rsid w:val="0065640F"/>
    <w:rsid w:val="00657549"/>
    <w:rsid w:val="00660AE0"/>
    <w:rsid w:val="00661F83"/>
    <w:rsid w:val="00662F6E"/>
    <w:rsid w:val="00663516"/>
    <w:rsid w:val="00664359"/>
    <w:rsid w:val="00667EB8"/>
    <w:rsid w:val="00670751"/>
    <w:rsid w:val="006739AF"/>
    <w:rsid w:val="00673D97"/>
    <w:rsid w:val="00674CBD"/>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5872"/>
    <w:rsid w:val="00696A6D"/>
    <w:rsid w:val="006A2EF5"/>
    <w:rsid w:val="006A3433"/>
    <w:rsid w:val="006A68ED"/>
    <w:rsid w:val="006A6BC0"/>
    <w:rsid w:val="006B0DF4"/>
    <w:rsid w:val="006B3BE4"/>
    <w:rsid w:val="006B5479"/>
    <w:rsid w:val="006B5C3B"/>
    <w:rsid w:val="006B671E"/>
    <w:rsid w:val="006B79E9"/>
    <w:rsid w:val="006C0388"/>
    <w:rsid w:val="006C0D02"/>
    <w:rsid w:val="006C2666"/>
    <w:rsid w:val="006C2AC4"/>
    <w:rsid w:val="006C3FFA"/>
    <w:rsid w:val="006C4FDE"/>
    <w:rsid w:val="006C676B"/>
    <w:rsid w:val="006C7E87"/>
    <w:rsid w:val="006D362E"/>
    <w:rsid w:val="006D3AFF"/>
    <w:rsid w:val="006D47F1"/>
    <w:rsid w:val="006D4CE4"/>
    <w:rsid w:val="006D5231"/>
    <w:rsid w:val="006D5A78"/>
    <w:rsid w:val="006D5D60"/>
    <w:rsid w:val="006D6A90"/>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2A58"/>
    <w:rsid w:val="00713D65"/>
    <w:rsid w:val="00714A42"/>
    <w:rsid w:val="0071513F"/>
    <w:rsid w:val="007151D0"/>
    <w:rsid w:val="00716F73"/>
    <w:rsid w:val="00716FF2"/>
    <w:rsid w:val="007174C4"/>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FB4"/>
    <w:rsid w:val="00752D5F"/>
    <w:rsid w:val="00752EC8"/>
    <w:rsid w:val="00760E72"/>
    <w:rsid w:val="00761BC8"/>
    <w:rsid w:val="00764682"/>
    <w:rsid w:val="00764FE6"/>
    <w:rsid w:val="0077068B"/>
    <w:rsid w:val="00771476"/>
    <w:rsid w:val="00771C66"/>
    <w:rsid w:val="0077216B"/>
    <w:rsid w:val="00773F9E"/>
    <w:rsid w:val="00774741"/>
    <w:rsid w:val="0077486D"/>
    <w:rsid w:val="00780FC3"/>
    <w:rsid w:val="00781272"/>
    <w:rsid w:val="00781B7D"/>
    <w:rsid w:val="00783B7E"/>
    <w:rsid w:val="007866A7"/>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739"/>
    <w:rsid w:val="007B1BD4"/>
    <w:rsid w:val="007B1C9D"/>
    <w:rsid w:val="007B3322"/>
    <w:rsid w:val="007B3503"/>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946"/>
    <w:rsid w:val="007E4D34"/>
    <w:rsid w:val="007E5F15"/>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5DD"/>
    <w:rsid w:val="00845E60"/>
    <w:rsid w:val="008465B1"/>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C26"/>
    <w:rsid w:val="00896F06"/>
    <w:rsid w:val="00897E0B"/>
    <w:rsid w:val="008A3AC3"/>
    <w:rsid w:val="008A682B"/>
    <w:rsid w:val="008A6E79"/>
    <w:rsid w:val="008A7989"/>
    <w:rsid w:val="008B195C"/>
    <w:rsid w:val="008B1D36"/>
    <w:rsid w:val="008B48F2"/>
    <w:rsid w:val="008B5A7A"/>
    <w:rsid w:val="008C36AA"/>
    <w:rsid w:val="008C44BE"/>
    <w:rsid w:val="008C7208"/>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8B5"/>
    <w:rsid w:val="0094396B"/>
    <w:rsid w:val="0094568B"/>
    <w:rsid w:val="00945B80"/>
    <w:rsid w:val="00947D3E"/>
    <w:rsid w:val="0095081E"/>
    <w:rsid w:val="0095149D"/>
    <w:rsid w:val="009519E9"/>
    <w:rsid w:val="009532B5"/>
    <w:rsid w:val="009533EC"/>
    <w:rsid w:val="009556FD"/>
    <w:rsid w:val="00956A3A"/>
    <w:rsid w:val="00956E52"/>
    <w:rsid w:val="00957FC5"/>
    <w:rsid w:val="009603BB"/>
    <w:rsid w:val="00962B8E"/>
    <w:rsid w:val="00963EF2"/>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2170"/>
    <w:rsid w:val="00A2283F"/>
    <w:rsid w:val="00A2328E"/>
    <w:rsid w:val="00A265A5"/>
    <w:rsid w:val="00A273BB"/>
    <w:rsid w:val="00A27B60"/>
    <w:rsid w:val="00A32292"/>
    <w:rsid w:val="00A33041"/>
    <w:rsid w:val="00A36766"/>
    <w:rsid w:val="00A37D35"/>
    <w:rsid w:val="00A40F70"/>
    <w:rsid w:val="00A414CE"/>
    <w:rsid w:val="00A41BD4"/>
    <w:rsid w:val="00A42DE6"/>
    <w:rsid w:val="00A44C6F"/>
    <w:rsid w:val="00A50FAD"/>
    <w:rsid w:val="00A51733"/>
    <w:rsid w:val="00A5240C"/>
    <w:rsid w:val="00A526FA"/>
    <w:rsid w:val="00A55FA5"/>
    <w:rsid w:val="00A56695"/>
    <w:rsid w:val="00A56B88"/>
    <w:rsid w:val="00A60ECC"/>
    <w:rsid w:val="00A61CF6"/>
    <w:rsid w:val="00A64539"/>
    <w:rsid w:val="00A65938"/>
    <w:rsid w:val="00A72C4C"/>
    <w:rsid w:val="00A72F64"/>
    <w:rsid w:val="00A77CD2"/>
    <w:rsid w:val="00A8151D"/>
    <w:rsid w:val="00A81C4A"/>
    <w:rsid w:val="00A83F11"/>
    <w:rsid w:val="00A8623C"/>
    <w:rsid w:val="00A86435"/>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50C2"/>
    <w:rsid w:val="00AE0D69"/>
    <w:rsid w:val="00AE1030"/>
    <w:rsid w:val="00AE20B7"/>
    <w:rsid w:val="00AE2D76"/>
    <w:rsid w:val="00AE6B7D"/>
    <w:rsid w:val="00AF1FAE"/>
    <w:rsid w:val="00AF3786"/>
    <w:rsid w:val="00AF38A0"/>
    <w:rsid w:val="00AF59FE"/>
    <w:rsid w:val="00AF72C6"/>
    <w:rsid w:val="00AF75FD"/>
    <w:rsid w:val="00AF7B87"/>
    <w:rsid w:val="00B007A3"/>
    <w:rsid w:val="00B0086F"/>
    <w:rsid w:val="00B019A9"/>
    <w:rsid w:val="00B024D0"/>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A26"/>
    <w:rsid w:val="00B462F3"/>
    <w:rsid w:val="00B473C8"/>
    <w:rsid w:val="00B5040B"/>
    <w:rsid w:val="00B50614"/>
    <w:rsid w:val="00B529D0"/>
    <w:rsid w:val="00B52B70"/>
    <w:rsid w:val="00B53DAA"/>
    <w:rsid w:val="00B56DCF"/>
    <w:rsid w:val="00B57E0A"/>
    <w:rsid w:val="00B6011D"/>
    <w:rsid w:val="00B618A6"/>
    <w:rsid w:val="00B6406B"/>
    <w:rsid w:val="00B64580"/>
    <w:rsid w:val="00B64E56"/>
    <w:rsid w:val="00B65F6F"/>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7BE8"/>
    <w:rsid w:val="00BD0062"/>
    <w:rsid w:val="00BD0168"/>
    <w:rsid w:val="00BD074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3B96"/>
    <w:rsid w:val="00C33C5F"/>
    <w:rsid w:val="00C349E1"/>
    <w:rsid w:val="00C34DBB"/>
    <w:rsid w:val="00C34ECD"/>
    <w:rsid w:val="00C36083"/>
    <w:rsid w:val="00C36532"/>
    <w:rsid w:val="00C423CB"/>
    <w:rsid w:val="00C4293F"/>
    <w:rsid w:val="00C43692"/>
    <w:rsid w:val="00C43AEF"/>
    <w:rsid w:val="00C44BF8"/>
    <w:rsid w:val="00C451F7"/>
    <w:rsid w:val="00C459A2"/>
    <w:rsid w:val="00C478B0"/>
    <w:rsid w:val="00C47E53"/>
    <w:rsid w:val="00C50E0E"/>
    <w:rsid w:val="00C51179"/>
    <w:rsid w:val="00C53250"/>
    <w:rsid w:val="00C53514"/>
    <w:rsid w:val="00C5403D"/>
    <w:rsid w:val="00C54155"/>
    <w:rsid w:val="00C56100"/>
    <w:rsid w:val="00C56403"/>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182"/>
    <w:rsid w:val="00C738B9"/>
    <w:rsid w:val="00C74A00"/>
    <w:rsid w:val="00C750A3"/>
    <w:rsid w:val="00C755AA"/>
    <w:rsid w:val="00C77A46"/>
    <w:rsid w:val="00C82961"/>
    <w:rsid w:val="00C82D40"/>
    <w:rsid w:val="00C837CA"/>
    <w:rsid w:val="00C83C6C"/>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163A"/>
    <w:rsid w:val="00CC2557"/>
    <w:rsid w:val="00CC4171"/>
    <w:rsid w:val="00CC587D"/>
    <w:rsid w:val="00CC6D60"/>
    <w:rsid w:val="00CD24E7"/>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4C34"/>
    <w:rsid w:val="00D050C9"/>
    <w:rsid w:val="00D05868"/>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7DE5"/>
    <w:rsid w:val="00D306D4"/>
    <w:rsid w:val="00D30C21"/>
    <w:rsid w:val="00D33BAE"/>
    <w:rsid w:val="00D35343"/>
    <w:rsid w:val="00D354FA"/>
    <w:rsid w:val="00D368AC"/>
    <w:rsid w:val="00D36FEA"/>
    <w:rsid w:val="00D37DC2"/>
    <w:rsid w:val="00D4069E"/>
    <w:rsid w:val="00D4159C"/>
    <w:rsid w:val="00D447D2"/>
    <w:rsid w:val="00D47455"/>
    <w:rsid w:val="00D47D60"/>
    <w:rsid w:val="00D51FDB"/>
    <w:rsid w:val="00D52A25"/>
    <w:rsid w:val="00D54C21"/>
    <w:rsid w:val="00D63177"/>
    <w:rsid w:val="00D63627"/>
    <w:rsid w:val="00D644E9"/>
    <w:rsid w:val="00D65C55"/>
    <w:rsid w:val="00D65D5B"/>
    <w:rsid w:val="00D65E1A"/>
    <w:rsid w:val="00D66219"/>
    <w:rsid w:val="00D66726"/>
    <w:rsid w:val="00D667B6"/>
    <w:rsid w:val="00D70E03"/>
    <w:rsid w:val="00D713BA"/>
    <w:rsid w:val="00D72E79"/>
    <w:rsid w:val="00D73125"/>
    <w:rsid w:val="00D743CF"/>
    <w:rsid w:val="00D74603"/>
    <w:rsid w:val="00D74DE9"/>
    <w:rsid w:val="00D754A8"/>
    <w:rsid w:val="00D76781"/>
    <w:rsid w:val="00D8271E"/>
    <w:rsid w:val="00D907AC"/>
    <w:rsid w:val="00D9165D"/>
    <w:rsid w:val="00D91E68"/>
    <w:rsid w:val="00D92DFE"/>
    <w:rsid w:val="00D933BD"/>
    <w:rsid w:val="00D95EBB"/>
    <w:rsid w:val="00D96859"/>
    <w:rsid w:val="00D97329"/>
    <w:rsid w:val="00D97469"/>
    <w:rsid w:val="00D97AD9"/>
    <w:rsid w:val="00D97ADC"/>
    <w:rsid w:val="00D97BF9"/>
    <w:rsid w:val="00DA2B39"/>
    <w:rsid w:val="00DA3FDB"/>
    <w:rsid w:val="00DA59E3"/>
    <w:rsid w:val="00DA721D"/>
    <w:rsid w:val="00DB0AD0"/>
    <w:rsid w:val="00DB1482"/>
    <w:rsid w:val="00DB40D3"/>
    <w:rsid w:val="00DB479B"/>
    <w:rsid w:val="00DB6443"/>
    <w:rsid w:val="00DB709D"/>
    <w:rsid w:val="00DB79AB"/>
    <w:rsid w:val="00DC049F"/>
    <w:rsid w:val="00DC1448"/>
    <w:rsid w:val="00DC347B"/>
    <w:rsid w:val="00DC47B9"/>
    <w:rsid w:val="00DC4CE6"/>
    <w:rsid w:val="00DD15B0"/>
    <w:rsid w:val="00DD27E8"/>
    <w:rsid w:val="00DD3C93"/>
    <w:rsid w:val="00DE0E7E"/>
    <w:rsid w:val="00DE1F5C"/>
    <w:rsid w:val="00DE2841"/>
    <w:rsid w:val="00DE3A91"/>
    <w:rsid w:val="00DE5D93"/>
    <w:rsid w:val="00DE6C4E"/>
    <w:rsid w:val="00DE7BC1"/>
    <w:rsid w:val="00DF195F"/>
    <w:rsid w:val="00DF22FE"/>
    <w:rsid w:val="00DF230B"/>
    <w:rsid w:val="00DF232F"/>
    <w:rsid w:val="00DF45BD"/>
    <w:rsid w:val="00DF4CED"/>
    <w:rsid w:val="00DF70FE"/>
    <w:rsid w:val="00DF7A61"/>
    <w:rsid w:val="00E03793"/>
    <w:rsid w:val="00E047A6"/>
    <w:rsid w:val="00E04850"/>
    <w:rsid w:val="00E0592D"/>
    <w:rsid w:val="00E10ED5"/>
    <w:rsid w:val="00E12D74"/>
    <w:rsid w:val="00E13005"/>
    <w:rsid w:val="00E14DB4"/>
    <w:rsid w:val="00E16198"/>
    <w:rsid w:val="00E1629B"/>
    <w:rsid w:val="00E17C5D"/>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67E83"/>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A7B80"/>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F02C9"/>
    <w:rsid w:val="00EF10A6"/>
    <w:rsid w:val="00EF19A9"/>
    <w:rsid w:val="00EF47FD"/>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78B"/>
    <w:rsid w:val="00F94CAD"/>
    <w:rsid w:val="00F95486"/>
    <w:rsid w:val="00FA247E"/>
    <w:rsid w:val="00FA373C"/>
    <w:rsid w:val="00FA3E69"/>
    <w:rsid w:val="00FA4734"/>
    <w:rsid w:val="00FA4913"/>
    <w:rsid w:val="00FA5753"/>
    <w:rsid w:val="00FA6407"/>
    <w:rsid w:val="00FB4D8E"/>
    <w:rsid w:val="00FC3B60"/>
    <w:rsid w:val="00FC3DBB"/>
    <w:rsid w:val="00FC66EA"/>
    <w:rsid w:val="00FD0C62"/>
    <w:rsid w:val="00FD0CEB"/>
    <w:rsid w:val="00FD2A3C"/>
    <w:rsid w:val="00FD3B19"/>
    <w:rsid w:val="00FE1C0F"/>
    <w:rsid w:val="00FE1E4A"/>
    <w:rsid w:val="00FE200D"/>
    <w:rsid w:val="00FE25D4"/>
    <w:rsid w:val="00FE54DA"/>
    <w:rsid w:val="00FF2ECC"/>
    <w:rsid w:val="00FF4CC7"/>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49351533">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customXml/itemProps2.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4.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5.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6.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3</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MCC:</cp:lastModifiedBy>
  <cp:revision>22</cp:revision>
  <dcterms:created xsi:type="dcterms:W3CDTF">2024-02-17T06:17:00Z</dcterms:created>
  <dcterms:modified xsi:type="dcterms:W3CDTF">2024-04-25T12:50:00Z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